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Pr="001C3008" w:rsidRDefault="00625340" w:rsidP="00625340">
      <w:pPr>
        <w:spacing w:after="0" w:line="360" w:lineRule="auto"/>
        <w:jc w:val="both"/>
        <w:rPr>
          <w:rFonts w:ascii="Palatino Linotype" w:hAnsi="Palatino Linotype" w:cs="Arial"/>
          <w:b/>
          <w:sz w:val="24"/>
          <w:szCs w:val="24"/>
        </w:rPr>
      </w:pPr>
    </w:p>
    <w:p w:rsidR="00625340" w:rsidRDefault="00C02AF0" w:rsidP="00625340">
      <w:pPr>
        <w:spacing w:after="0" w:line="360" w:lineRule="auto"/>
        <w:jc w:val="both"/>
        <w:rPr>
          <w:rFonts w:ascii="Palatino Linotype" w:hAnsi="Palatino Linotype" w:cs="Arial"/>
          <w:b/>
          <w:sz w:val="24"/>
          <w:szCs w:val="24"/>
        </w:rPr>
      </w:pPr>
      <w:r>
        <w:rPr>
          <w:rFonts w:ascii="Palatino Linotype" w:hAnsi="Palatino Linotype" w:cs="Arial"/>
          <w:b/>
          <w:sz w:val="24"/>
          <w:szCs w:val="24"/>
        </w:rPr>
        <w:t>VOTO</w:t>
      </w:r>
      <w:r w:rsidR="00625340" w:rsidRPr="001C3008">
        <w:rPr>
          <w:rFonts w:ascii="Palatino Linotype" w:hAnsi="Palatino Linotype" w:cs="Arial"/>
          <w:b/>
          <w:sz w:val="24"/>
          <w:szCs w:val="24"/>
        </w:rPr>
        <w:t xml:space="preserve"> PARTICULAR DEL COMISIONADO JOSÉ GUADALUP</w:t>
      </w:r>
      <w:r w:rsidR="00625340">
        <w:rPr>
          <w:rFonts w:ascii="Palatino Linotype" w:hAnsi="Palatino Linotype" w:cs="Arial"/>
          <w:b/>
          <w:sz w:val="24"/>
          <w:szCs w:val="24"/>
        </w:rPr>
        <w:t>E LUNA HERNÁNDEZ EN EL RECURSO</w:t>
      </w:r>
      <w:r w:rsidR="00625340" w:rsidRPr="001C3008">
        <w:rPr>
          <w:rFonts w:ascii="Palatino Linotype" w:hAnsi="Palatino Linotype" w:cs="Arial"/>
          <w:b/>
          <w:sz w:val="24"/>
          <w:szCs w:val="24"/>
        </w:rPr>
        <w:t xml:space="preserve"> DE REVISIÓN </w:t>
      </w:r>
      <w:r w:rsidR="00283F2C">
        <w:rPr>
          <w:rFonts w:ascii="Palatino Linotype" w:hAnsi="Palatino Linotype" w:cs="Arial"/>
          <w:b/>
          <w:sz w:val="24"/>
          <w:szCs w:val="24"/>
        </w:rPr>
        <w:t>02277</w:t>
      </w:r>
      <w:r w:rsidR="00625340" w:rsidRPr="002E02EC">
        <w:rPr>
          <w:rFonts w:ascii="Palatino Linotype" w:hAnsi="Palatino Linotype" w:cs="Arial"/>
          <w:b/>
          <w:sz w:val="24"/>
          <w:szCs w:val="24"/>
        </w:rPr>
        <w:t>/INFOEM/IP/RR/201</w:t>
      </w:r>
      <w:r w:rsidR="00283F2C">
        <w:rPr>
          <w:rFonts w:ascii="Palatino Linotype" w:hAnsi="Palatino Linotype" w:cs="Arial"/>
          <w:b/>
          <w:sz w:val="24"/>
          <w:szCs w:val="24"/>
        </w:rPr>
        <w:t>8</w:t>
      </w:r>
      <w:r w:rsidR="00541FA8">
        <w:rPr>
          <w:rFonts w:ascii="Palatino Linotype" w:hAnsi="Palatino Linotype" w:cs="Arial"/>
          <w:b/>
          <w:sz w:val="24"/>
          <w:szCs w:val="24"/>
        </w:rPr>
        <w:t xml:space="preserve"> Y ACUMULADO</w:t>
      </w:r>
    </w:p>
    <w:p w:rsidR="00625340" w:rsidRPr="006773C0" w:rsidRDefault="00625340" w:rsidP="00625340">
      <w:pPr>
        <w:spacing w:after="0" w:line="360" w:lineRule="auto"/>
        <w:jc w:val="both"/>
        <w:rPr>
          <w:rFonts w:ascii="Palatino Linotype" w:hAnsi="Palatino Linotype" w:cs="Arial"/>
          <w:b/>
          <w:sz w:val="24"/>
          <w:szCs w:val="24"/>
        </w:rPr>
      </w:pPr>
    </w:p>
    <w:p w:rsidR="006773C0" w:rsidRPr="006773C0" w:rsidRDefault="00625340" w:rsidP="00625340">
      <w:pPr>
        <w:spacing w:after="0" w:line="360" w:lineRule="auto"/>
        <w:jc w:val="both"/>
        <w:rPr>
          <w:rFonts w:ascii="Palatino Linotype" w:hAnsi="Palatino Linotype" w:cs="Arial"/>
          <w:b/>
          <w:sz w:val="24"/>
          <w:szCs w:val="24"/>
        </w:rPr>
      </w:pPr>
      <w:r w:rsidRPr="006773C0">
        <w:rPr>
          <w:rFonts w:ascii="Palatino Linotype" w:hAnsi="Palatino Linotype" w:cs="Arial"/>
          <w:b/>
          <w:sz w:val="24"/>
          <w:szCs w:val="24"/>
        </w:rPr>
        <w:t>Líneas argumentativas:</w:t>
      </w:r>
    </w:p>
    <w:p w:rsidR="00BE26FB" w:rsidRDefault="00BE26FB" w:rsidP="006773C0">
      <w:pPr>
        <w:spacing w:after="0" w:line="276" w:lineRule="auto"/>
        <w:jc w:val="both"/>
        <w:rPr>
          <w:rFonts w:ascii="Palatino Linotype" w:hAnsi="Palatino Linotype" w:cs="Arial"/>
          <w:sz w:val="24"/>
          <w:szCs w:val="24"/>
        </w:rPr>
      </w:pPr>
    </w:p>
    <w:p w:rsidR="0056327C" w:rsidRDefault="0056327C" w:rsidP="009E6941">
      <w:pPr>
        <w:pStyle w:val="Prrafodelista"/>
        <w:numPr>
          <w:ilvl w:val="0"/>
          <w:numId w:val="11"/>
        </w:numPr>
        <w:spacing w:after="0" w:line="360" w:lineRule="auto"/>
        <w:ind w:left="0" w:hanging="284"/>
        <w:jc w:val="both"/>
        <w:rPr>
          <w:rFonts w:ascii="Palatino Linotype" w:hAnsi="Palatino Linotype" w:cs="Arial"/>
          <w:sz w:val="24"/>
          <w:szCs w:val="24"/>
        </w:rPr>
      </w:pPr>
      <w:r w:rsidRPr="0056327C">
        <w:rPr>
          <w:rFonts w:ascii="Palatino Linotype" w:hAnsi="Palatino Linotype" w:cs="Arial"/>
          <w:sz w:val="24"/>
          <w:szCs w:val="24"/>
        </w:rPr>
        <w:t>Con el objeto de que el procedimiento en materia de acceso a la información sea sustanciado de manera sen</w:t>
      </w:r>
      <w:r w:rsidR="003C7564">
        <w:rPr>
          <w:rFonts w:ascii="Palatino Linotype" w:hAnsi="Palatino Linotype" w:cs="Arial"/>
          <w:sz w:val="24"/>
          <w:szCs w:val="24"/>
        </w:rPr>
        <w:t>cilla y expedita propiciando la</w:t>
      </w:r>
      <w:r w:rsidRPr="0056327C">
        <w:rPr>
          <w:rFonts w:ascii="Palatino Linotype" w:hAnsi="Palatino Linotype" w:cs="Arial"/>
          <w:sz w:val="24"/>
          <w:szCs w:val="24"/>
        </w:rPr>
        <w:t>s condiciones para el acceso, entrega y publicación de información la Ley de Transparencia y Acceso a la Información Pública del Estado de México y Municipios, establece principios, bases generales y procedimientos para tutelar y garantizar la transparencia y el derecho humano de acceso a la información pública que</w:t>
      </w:r>
      <w:r>
        <w:rPr>
          <w:rFonts w:ascii="Palatino Linotype" w:hAnsi="Palatino Linotype" w:cs="Arial"/>
          <w:sz w:val="24"/>
          <w:szCs w:val="24"/>
        </w:rPr>
        <w:t xml:space="preserve"> los Sujetos Obligados generan, administran o poseen. </w:t>
      </w:r>
    </w:p>
    <w:p w:rsidR="00DC35D1" w:rsidRDefault="00DC35D1" w:rsidP="00DC35D1">
      <w:pPr>
        <w:pStyle w:val="Prrafodelista"/>
        <w:spacing w:after="0" w:line="360" w:lineRule="auto"/>
        <w:ind w:left="0"/>
        <w:jc w:val="both"/>
        <w:rPr>
          <w:rFonts w:ascii="Palatino Linotype" w:hAnsi="Palatino Linotype" w:cs="Arial"/>
          <w:sz w:val="24"/>
          <w:szCs w:val="24"/>
        </w:rPr>
      </w:pPr>
    </w:p>
    <w:p w:rsidR="00DC35D1" w:rsidRPr="00DC35D1" w:rsidRDefault="00DC35D1" w:rsidP="00DC35D1">
      <w:pPr>
        <w:pStyle w:val="Prrafodelista"/>
        <w:numPr>
          <w:ilvl w:val="0"/>
          <w:numId w:val="11"/>
        </w:numPr>
        <w:spacing w:after="0" w:line="360" w:lineRule="auto"/>
        <w:ind w:left="0" w:hanging="284"/>
        <w:jc w:val="both"/>
        <w:rPr>
          <w:rFonts w:ascii="Palatino Linotype" w:hAnsi="Palatino Linotype" w:cs="Arial"/>
          <w:sz w:val="24"/>
          <w:szCs w:val="24"/>
        </w:rPr>
      </w:pPr>
      <w:r w:rsidRPr="00DC35D1">
        <w:rPr>
          <w:rFonts w:ascii="Palatino Linotype" w:hAnsi="Palatino Linotype"/>
          <w:sz w:val="24"/>
          <w:szCs w:val="24"/>
        </w:rPr>
        <w:t>Para respetar adecuadamente el Derecho de acceso a la información no basta con la simple referencia a la legislación aplicable toda vez que se debe indicar de manera precisa y concreta el artículo, fracción y párrafo en cuyo contenido consta la información que satisface la solicitud</w:t>
      </w:r>
      <w:r w:rsidRPr="00DC35D1">
        <w:rPr>
          <w:rFonts w:ascii="Palatino Linotype" w:hAnsi="Palatino Linotype" w:cs="Arial"/>
          <w:sz w:val="24"/>
          <w:szCs w:val="24"/>
        </w:rPr>
        <w:t>,</w:t>
      </w:r>
      <w:r w:rsidRPr="00DC35D1">
        <w:rPr>
          <w:rFonts w:ascii="Palatino Linotype" w:hAnsi="Palatino Linotype"/>
          <w:sz w:val="24"/>
          <w:szCs w:val="24"/>
        </w:rPr>
        <w:t xml:space="preserve"> y no debe implicar que el solicitante realice una búsqueda en toda la información que se encuentre disponible en los preceptos legales</w:t>
      </w:r>
      <w:r w:rsidRPr="00DC35D1">
        <w:rPr>
          <w:rFonts w:ascii="Palatino Linotype" w:hAnsi="Palatino Linotype" w:cs="Arial"/>
          <w:sz w:val="24"/>
          <w:szCs w:val="24"/>
        </w:rPr>
        <w:t xml:space="preserve"> en esa tesitura, para notificar la respuesta, deberá tener especial cuidado, ya </w:t>
      </w:r>
      <w:r w:rsidRPr="00DC35D1">
        <w:rPr>
          <w:rFonts w:ascii="Palatino Linotype" w:hAnsi="Palatino Linotype" w:cs="Arial"/>
          <w:sz w:val="24"/>
          <w:szCs w:val="24"/>
        </w:rPr>
        <w:lastRenderedPageBreak/>
        <w:t xml:space="preserve">que de ello depende, de que la obligación de acceso a la información pública se tenga por cumplida, al poner a disposición del particular el soporte documental requerido. </w:t>
      </w:r>
    </w:p>
    <w:sdt>
      <w:sdtPr>
        <w:rPr>
          <w:rFonts w:asciiTheme="minorHAnsi" w:eastAsiaTheme="minorHAnsi" w:hAnsiTheme="minorHAnsi" w:cstheme="minorBidi"/>
          <w:b w:val="0"/>
          <w:sz w:val="22"/>
          <w:szCs w:val="22"/>
          <w:lang w:val="es-ES" w:eastAsia="en-US"/>
        </w:rPr>
        <w:id w:val="-1339223820"/>
        <w:docPartObj>
          <w:docPartGallery w:val="Table of Contents"/>
          <w:docPartUnique/>
        </w:docPartObj>
      </w:sdtPr>
      <w:sdtEndPr>
        <w:rPr>
          <w:rFonts w:ascii="Palatino Linotype" w:hAnsi="Palatino Linotype"/>
          <w:bCs/>
          <w:sz w:val="24"/>
          <w:szCs w:val="24"/>
        </w:rPr>
      </w:sdtEndPr>
      <w:sdtContent>
        <w:p w:rsidR="00625340" w:rsidRPr="00F15522" w:rsidRDefault="00625340">
          <w:pPr>
            <w:pStyle w:val="TtulodeTDC"/>
            <w:rPr>
              <w:szCs w:val="24"/>
            </w:rPr>
          </w:pPr>
          <w:r w:rsidRPr="00F15522">
            <w:rPr>
              <w:szCs w:val="24"/>
              <w:lang w:val="es-ES"/>
            </w:rPr>
            <w:t>Índice</w:t>
          </w:r>
        </w:p>
        <w:p w:rsidR="0056327C" w:rsidRPr="0056327C" w:rsidRDefault="00625340">
          <w:pPr>
            <w:pStyle w:val="TDC1"/>
            <w:tabs>
              <w:tab w:val="left" w:pos="440"/>
              <w:tab w:val="right" w:leader="dot" w:pos="8828"/>
            </w:tabs>
            <w:rPr>
              <w:rFonts w:ascii="Palatino Linotype" w:eastAsiaTheme="minorEastAsia" w:hAnsi="Palatino Linotype"/>
              <w:noProof/>
              <w:sz w:val="24"/>
              <w:szCs w:val="24"/>
              <w:lang w:eastAsia="es-MX"/>
            </w:rPr>
          </w:pPr>
          <w:r w:rsidRPr="0056327C">
            <w:rPr>
              <w:rFonts w:ascii="Palatino Linotype" w:hAnsi="Palatino Linotype"/>
              <w:sz w:val="24"/>
              <w:szCs w:val="24"/>
            </w:rPr>
            <w:fldChar w:fldCharType="begin"/>
          </w:r>
          <w:r w:rsidRPr="0056327C">
            <w:rPr>
              <w:rFonts w:ascii="Palatino Linotype" w:hAnsi="Palatino Linotype"/>
              <w:sz w:val="24"/>
              <w:szCs w:val="24"/>
            </w:rPr>
            <w:instrText xml:space="preserve"> TOC \o "1-3" \h \z \u </w:instrText>
          </w:r>
          <w:r w:rsidRPr="0056327C">
            <w:rPr>
              <w:rFonts w:ascii="Palatino Linotype" w:hAnsi="Palatino Linotype"/>
              <w:sz w:val="24"/>
              <w:szCs w:val="24"/>
            </w:rPr>
            <w:fldChar w:fldCharType="separate"/>
          </w:r>
          <w:hyperlink w:anchor="_Toc473892910" w:history="1">
            <w:r w:rsidR="0056327C" w:rsidRPr="0056327C">
              <w:rPr>
                <w:rStyle w:val="Hipervnculo"/>
                <w:rFonts w:ascii="Palatino Linotype" w:hAnsi="Palatino Linotype"/>
                <w:noProof/>
                <w:sz w:val="24"/>
                <w:szCs w:val="24"/>
              </w:rPr>
              <w:t>I.</w:t>
            </w:r>
            <w:r w:rsidR="0056327C" w:rsidRPr="0056327C">
              <w:rPr>
                <w:rFonts w:ascii="Palatino Linotype" w:eastAsiaTheme="minorEastAsia" w:hAnsi="Palatino Linotype"/>
                <w:noProof/>
                <w:sz w:val="24"/>
                <w:szCs w:val="24"/>
                <w:lang w:eastAsia="es-MX"/>
              </w:rPr>
              <w:tab/>
            </w:r>
            <w:r w:rsidR="0056327C" w:rsidRPr="0056327C">
              <w:rPr>
                <w:rStyle w:val="Hipervnculo"/>
                <w:rFonts w:ascii="Palatino Linotype" w:hAnsi="Palatino Linotype"/>
                <w:noProof/>
                <w:sz w:val="24"/>
                <w:szCs w:val="24"/>
              </w:rPr>
              <w:t>Consideraciones Generales</w:t>
            </w:r>
            <w:r w:rsidR="0056327C" w:rsidRPr="0056327C">
              <w:rPr>
                <w:rFonts w:ascii="Palatino Linotype" w:hAnsi="Palatino Linotype"/>
                <w:noProof/>
                <w:webHidden/>
                <w:sz w:val="24"/>
                <w:szCs w:val="24"/>
              </w:rPr>
              <w:tab/>
            </w:r>
            <w:r w:rsidR="0056327C" w:rsidRPr="0056327C">
              <w:rPr>
                <w:rFonts w:ascii="Palatino Linotype" w:hAnsi="Palatino Linotype"/>
                <w:noProof/>
                <w:webHidden/>
                <w:sz w:val="24"/>
                <w:szCs w:val="24"/>
              </w:rPr>
              <w:fldChar w:fldCharType="begin"/>
            </w:r>
            <w:r w:rsidR="0056327C" w:rsidRPr="0056327C">
              <w:rPr>
                <w:rFonts w:ascii="Palatino Linotype" w:hAnsi="Palatino Linotype"/>
                <w:noProof/>
                <w:webHidden/>
                <w:sz w:val="24"/>
                <w:szCs w:val="24"/>
              </w:rPr>
              <w:instrText xml:space="preserve"> PAGEREF _Toc473892910 \h </w:instrText>
            </w:r>
            <w:r w:rsidR="0056327C" w:rsidRPr="0056327C">
              <w:rPr>
                <w:rFonts w:ascii="Palatino Linotype" w:hAnsi="Palatino Linotype"/>
                <w:noProof/>
                <w:webHidden/>
                <w:sz w:val="24"/>
                <w:szCs w:val="24"/>
              </w:rPr>
            </w:r>
            <w:r w:rsidR="0056327C" w:rsidRPr="0056327C">
              <w:rPr>
                <w:rFonts w:ascii="Palatino Linotype" w:hAnsi="Palatino Linotype"/>
                <w:noProof/>
                <w:webHidden/>
                <w:sz w:val="24"/>
                <w:szCs w:val="24"/>
              </w:rPr>
              <w:fldChar w:fldCharType="separate"/>
            </w:r>
            <w:r w:rsidR="002B4CDD">
              <w:rPr>
                <w:rFonts w:ascii="Palatino Linotype" w:hAnsi="Palatino Linotype"/>
                <w:noProof/>
                <w:webHidden/>
                <w:sz w:val="24"/>
                <w:szCs w:val="24"/>
              </w:rPr>
              <w:t>2</w:t>
            </w:r>
            <w:r w:rsidR="0056327C" w:rsidRPr="0056327C">
              <w:rPr>
                <w:rFonts w:ascii="Palatino Linotype" w:hAnsi="Palatino Linotype"/>
                <w:noProof/>
                <w:webHidden/>
                <w:sz w:val="24"/>
                <w:szCs w:val="24"/>
              </w:rPr>
              <w:fldChar w:fldCharType="end"/>
            </w:r>
          </w:hyperlink>
        </w:p>
        <w:p w:rsidR="0056327C" w:rsidRPr="0056327C" w:rsidRDefault="004A2D48">
          <w:pPr>
            <w:pStyle w:val="TDC1"/>
            <w:tabs>
              <w:tab w:val="right" w:leader="dot" w:pos="8828"/>
            </w:tabs>
            <w:rPr>
              <w:rFonts w:ascii="Palatino Linotype" w:eastAsiaTheme="minorEastAsia" w:hAnsi="Palatino Linotype"/>
              <w:noProof/>
              <w:sz w:val="24"/>
              <w:szCs w:val="24"/>
              <w:lang w:eastAsia="es-MX"/>
            </w:rPr>
          </w:pPr>
          <w:hyperlink w:anchor="_Toc473892911" w:history="1">
            <w:r w:rsidR="0056327C" w:rsidRPr="0056327C">
              <w:rPr>
                <w:rStyle w:val="Hipervnculo"/>
                <w:rFonts w:ascii="Palatino Linotype" w:hAnsi="Palatino Linotype"/>
                <w:noProof/>
                <w:sz w:val="24"/>
                <w:szCs w:val="24"/>
              </w:rPr>
              <w:t>II.  Del Procedimiento de Acceso a la Información Pública.</w:t>
            </w:r>
            <w:r w:rsidR="0056327C" w:rsidRPr="0056327C">
              <w:rPr>
                <w:rFonts w:ascii="Palatino Linotype" w:hAnsi="Palatino Linotype"/>
                <w:noProof/>
                <w:webHidden/>
                <w:sz w:val="24"/>
                <w:szCs w:val="24"/>
              </w:rPr>
              <w:tab/>
            </w:r>
            <w:r w:rsidR="0056327C" w:rsidRPr="0056327C">
              <w:rPr>
                <w:rFonts w:ascii="Palatino Linotype" w:hAnsi="Palatino Linotype"/>
                <w:noProof/>
                <w:webHidden/>
                <w:sz w:val="24"/>
                <w:szCs w:val="24"/>
              </w:rPr>
              <w:fldChar w:fldCharType="begin"/>
            </w:r>
            <w:r w:rsidR="0056327C" w:rsidRPr="0056327C">
              <w:rPr>
                <w:rFonts w:ascii="Palatino Linotype" w:hAnsi="Palatino Linotype"/>
                <w:noProof/>
                <w:webHidden/>
                <w:sz w:val="24"/>
                <w:szCs w:val="24"/>
              </w:rPr>
              <w:instrText xml:space="preserve"> PAGEREF _Toc473892911 \h </w:instrText>
            </w:r>
            <w:r w:rsidR="0056327C" w:rsidRPr="0056327C">
              <w:rPr>
                <w:rFonts w:ascii="Palatino Linotype" w:hAnsi="Palatino Linotype"/>
                <w:noProof/>
                <w:webHidden/>
                <w:sz w:val="24"/>
                <w:szCs w:val="24"/>
              </w:rPr>
            </w:r>
            <w:r w:rsidR="0056327C" w:rsidRPr="0056327C">
              <w:rPr>
                <w:rFonts w:ascii="Palatino Linotype" w:hAnsi="Palatino Linotype"/>
                <w:noProof/>
                <w:webHidden/>
                <w:sz w:val="24"/>
                <w:szCs w:val="24"/>
              </w:rPr>
              <w:fldChar w:fldCharType="separate"/>
            </w:r>
            <w:r w:rsidR="002B4CDD">
              <w:rPr>
                <w:rFonts w:ascii="Palatino Linotype" w:hAnsi="Palatino Linotype"/>
                <w:noProof/>
                <w:webHidden/>
                <w:sz w:val="24"/>
                <w:szCs w:val="24"/>
              </w:rPr>
              <w:t>4</w:t>
            </w:r>
            <w:r w:rsidR="0056327C" w:rsidRPr="0056327C">
              <w:rPr>
                <w:rFonts w:ascii="Palatino Linotype" w:hAnsi="Palatino Linotype"/>
                <w:noProof/>
                <w:webHidden/>
                <w:sz w:val="24"/>
                <w:szCs w:val="24"/>
              </w:rPr>
              <w:fldChar w:fldCharType="end"/>
            </w:r>
          </w:hyperlink>
        </w:p>
        <w:p w:rsidR="0056327C" w:rsidRPr="0056327C" w:rsidRDefault="004A2D48">
          <w:pPr>
            <w:pStyle w:val="TDC1"/>
            <w:tabs>
              <w:tab w:val="right" w:leader="dot" w:pos="8828"/>
            </w:tabs>
            <w:rPr>
              <w:rFonts w:ascii="Palatino Linotype" w:eastAsiaTheme="minorEastAsia" w:hAnsi="Palatino Linotype"/>
              <w:noProof/>
              <w:sz w:val="24"/>
              <w:szCs w:val="24"/>
              <w:lang w:eastAsia="es-MX"/>
            </w:rPr>
          </w:pPr>
          <w:hyperlink w:anchor="_Toc473892912" w:history="1">
            <w:r w:rsidR="0056327C" w:rsidRPr="0056327C">
              <w:rPr>
                <w:rStyle w:val="Hipervnculo"/>
                <w:rFonts w:ascii="Palatino Linotype" w:hAnsi="Palatino Linotype"/>
                <w:noProof/>
                <w:sz w:val="24"/>
                <w:szCs w:val="24"/>
              </w:rPr>
              <w:t xml:space="preserve">III.  </w:t>
            </w:r>
            <w:r w:rsidR="00DC35D1">
              <w:rPr>
                <w:rStyle w:val="Hipervnculo"/>
                <w:rFonts w:ascii="Palatino Linotype" w:hAnsi="Palatino Linotype"/>
                <w:noProof/>
                <w:sz w:val="24"/>
                <w:szCs w:val="24"/>
              </w:rPr>
              <w:t>De la Suplencia a</w:t>
            </w:r>
            <w:r w:rsidR="0056327C" w:rsidRPr="0056327C">
              <w:rPr>
                <w:rStyle w:val="Hipervnculo"/>
                <w:rFonts w:ascii="Palatino Linotype" w:hAnsi="Palatino Linotype"/>
                <w:noProof/>
                <w:sz w:val="24"/>
                <w:szCs w:val="24"/>
              </w:rPr>
              <w:t xml:space="preserve"> de Acceso a la Información Pública.</w:t>
            </w:r>
            <w:r w:rsidR="0056327C" w:rsidRPr="0056327C">
              <w:rPr>
                <w:rFonts w:ascii="Palatino Linotype" w:hAnsi="Palatino Linotype"/>
                <w:noProof/>
                <w:webHidden/>
                <w:sz w:val="24"/>
                <w:szCs w:val="24"/>
              </w:rPr>
              <w:tab/>
            </w:r>
            <w:r w:rsidR="0056327C" w:rsidRPr="0056327C">
              <w:rPr>
                <w:rFonts w:ascii="Palatino Linotype" w:hAnsi="Palatino Linotype"/>
                <w:noProof/>
                <w:webHidden/>
                <w:sz w:val="24"/>
                <w:szCs w:val="24"/>
              </w:rPr>
              <w:fldChar w:fldCharType="begin"/>
            </w:r>
            <w:r w:rsidR="0056327C" w:rsidRPr="0056327C">
              <w:rPr>
                <w:rFonts w:ascii="Palatino Linotype" w:hAnsi="Palatino Linotype"/>
                <w:noProof/>
                <w:webHidden/>
                <w:sz w:val="24"/>
                <w:szCs w:val="24"/>
              </w:rPr>
              <w:instrText xml:space="preserve"> PAGEREF _Toc473892912 \h </w:instrText>
            </w:r>
            <w:r w:rsidR="0056327C" w:rsidRPr="0056327C">
              <w:rPr>
                <w:rFonts w:ascii="Palatino Linotype" w:hAnsi="Palatino Linotype"/>
                <w:noProof/>
                <w:webHidden/>
                <w:sz w:val="24"/>
                <w:szCs w:val="24"/>
              </w:rPr>
            </w:r>
            <w:r w:rsidR="0056327C" w:rsidRPr="0056327C">
              <w:rPr>
                <w:rFonts w:ascii="Palatino Linotype" w:hAnsi="Palatino Linotype"/>
                <w:noProof/>
                <w:webHidden/>
                <w:sz w:val="24"/>
                <w:szCs w:val="24"/>
              </w:rPr>
              <w:fldChar w:fldCharType="separate"/>
            </w:r>
            <w:r w:rsidR="002B4CDD">
              <w:rPr>
                <w:rFonts w:ascii="Palatino Linotype" w:hAnsi="Palatino Linotype"/>
                <w:noProof/>
                <w:webHidden/>
                <w:sz w:val="24"/>
                <w:szCs w:val="24"/>
              </w:rPr>
              <w:t>6</w:t>
            </w:r>
            <w:r w:rsidR="0056327C" w:rsidRPr="0056327C">
              <w:rPr>
                <w:rFonts w:ascii="Palatino Linotype" w:hAnsi="Palatino Linotype"/>
                <w:noProof/>
                <w:webHidden/>
                <w:sz w:val="24"/>
                <w:szCs w:val="24"/>
              </w:rPr>
              <w:fldChar w:fldCharType="end"/>
            </w:r>
          </w:hyperlink>
        </w:p>
        <w:p w:rsidR="00625340" w:rsidRPr="0056327C" w:rsidRDefault="00625340">
          <w:pPr>
            <w:rPr>
              <w:rFonts w:ascii="Palatino Linotype" w:hAnsi="Palatino Linotype"/>
              <w:sz w:val="24"/>
              <w:szCs w:val="24"/>
            </w:rPr>
          </w:pPr>
          <w:r w:rsidRPr="0056327C">
            <w:rPr>
              <w:rFonts w:ascii="Palatino Linotype" w:hAnsi="Palatino Linotype"/>
              <w:b/>
              <w:bCs/>
              <w:sz w:val="24"/>
              <w:szCs w:val="24"/>
              <w:lang w:val="es-ES"/>
            </w:rPr>
            <w:fldChar w:fldCharType="end"/>
          </w:r>
        </w:p>
      </w:sdtContent>
    </w:sdt>
    <w:p w:rsidR="00625340" w:rsidRDefault="00625340" w:rsidP="003431E5">
      <w:pPr>
        <w:pStyle w:val="Ttulo1"/>
        <w:numPr>
          <w:ilvl w:val="0"/>
          <w:numId w:val="15"/>
        </w:numPr>
      </w:pPr>
      <w:bookmarkStart w:id="0" w:name="_Toc473892910"/>
      <w:r w:rsidRPr="00796B57">
        <w:t xml:space="preserve">Consideraciones </w:t>
      </w:r>
      <w:r w:rsidRPr="00625340">
        <w:t>Generales</w:t>
      </w:r>
      <w:bookmarkEnd w:id="0"/>
    </w:p>
    <w:p w:rsidR="003431E5" w:rsidRPr="003431E5" w:rsidRDefault="003431E5" w:rsidP="003431E5"/>
    <w:p w:rsidR="00625340" w:rsidRPr="00650D44" w:rsidRDefault="00703F02" w:rsidP="00625340">
      <w:pPr>
        <w:pStyle w:val="Prrafodelista"/>
        <w:numPr>
          <w:ilvl w:val="0"/>
          <w:numId w:val="11"/>
        </w:numPr>
        <w:spacing w:after="0" w:line="360" w:lineRule="auto"/>
        <w:ind w:left="0"/>
        <w:jc w:val="both"/>
        <w:rPr>
          <w:rFonts w:ascii="Palatino Linotype" w:hAnsi="Palatino Linotype" w:cs="Arial"/>
          <w:b/>
          <w:sz w:val="24"/>
          <w:szCs w:val="24"/>
        </w:rPr>
      </w:pPr>
      <w:r>
        <w:rPr>
          <w:rFonts w:ascii="Palatino Linotype" w:eastAsia="Times New Roman" w:hAnsi="Palatino Linotype" w:cs="Arial"/>
          <w:sz w:val="24"/>
          <w:szCs w:val="24"/>
          <w:lang w:val="es-ES_tradnl"/>
        </w:rPr>
        <w:t xml:space="preserve">He concurrido con mi </w:t>
      </w:r>
      <w:r w:rsidR="00C02AF0">
        <w:rPr>
          <w:rFonts w:ascii="Palatino Linotype" w:eastAsia="Times New Roman" w:hAnsi="Palatino Linotype" w:cs="Arial"/>
          <w:sz w:val="24"/>
          <w:szCs w:val="24"/>
          <w:lang w:val="es-ES_tradnl"/>
        </w:rPr>
        <w:t>voto</w:t>
      </w:r>
      <w:r w:rsidR="00625340" w:rsidRPr="001C3008">
        <w:rPr>
          <w:rFonts w:ascii="Palatino Linotype" w:eastAsia="Times New Roman" w:hAnsi="Palatino Linotype" w:cs="Arial"/>
          <w:sz w:val="24"/>
          <w:szCs w:val="24"/>
          <w:lang w:val="es-ES_tradnl"/>
        </w:rPr>
        <w:t xml:space="preserve"> particular de la presente resolución emitida </w:t>
      </w:r>
      <w:r w:rsidR="00625340" w:rsidRPr="001C3008">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541FA8">
        <w:rPr>
          <w:rFonts w:ascii="Palatino Linotype" w:hAnsi="Palatino Linotype" w:cs="Arial"/>
          <w:sz w:val="24"/>
          <w:szCs w:val="24"/>
        </w:rPr>
        <w:t>trigésima primera sesión ordinaria del día veintinueve</w:t>
      </w:r>
      <w:r w:rsidR="00175E9F">
        <w:rPr>
          <w:rFonts w:ascii="Palatino Linotype" w:hAnsi="Palatino Linotype" w:cs="Arial"/>
          <w:sz w:val="24"/>
          <w:szCs w:val="24"/>
        </w:rPr>
        <w:t xml:space="preserve"> de </w:t>
      </w:r>
      <w:r w:rsidR="00541FA8">
        <w:rPr>
          <w:rFonts w:ascii="Palatino Linotype" w:hAnsi="Palatino Linotype" w:cs="Arial"/>
          <w:sz w:val="24"/>
          <w:szCs w:val="24"/>
        </w:rPr>
        <w:t>agosto de dos mil dieciocho</w:t>
      </w:r>
      <w:r w:rsidR="00625340" w:rsidRPr="001C3008">
        <w:rPr>
          <w:rFonts w:ascii="Palatino Linotype" w:hAnsi="Palatino Linotype" w:cs="Arial"/>
          <w:sz w:val="24"/>
          <w:szCs w:val="24"/>
        </w:rPr>
        <w:t xml:space="preserve">, en </w:t>
      </w:r>
      <w:r w:rsidR="005B711D">
        <w:rPr>
          <w:rFonts w:ascii="Palatino Linotype" w:hAnsi="Palatino Linotype" w:cs="Arial"/>
          <w:sz w:val="24"/>
          <w:szCs w:val="24"/>
        </w:rPr>
        <w:t>los</w:t>
      </w:r>
      <w:r w:rsidR="00625340">
        <w:rPr>
          <w:rFonts w:ascii="Palatino Linotype" w:hAnsi="Palatino Linotype" w:cs="Arial"/>
          <w:sz w:val="24"/>
          <w:szCs w:val="24"/>
        </w:rPr>
        <w:t xml:space="preserve"> recurso de revisión promovido</w:t>
      </w:r>
      <w:r w:rsidR="005B711D">
        <w:rPr>
          <w:rFonts w:ascii="Palatino Linotype" w:hAnsi="Palatino Linotype" w:cs="Arial"/>
          <w:sz w:val="24"/>
          <w:szCs w:val="24"/>
        </w:rPr>
        <w:t>s</w:t>
      </w:r>
      <w:r w:rsidR="00625340" w:rsidRPr="001C3008">
        <w:rPr>
          <w:rFonts w:ascii="Palatino Linotype" w:hAnsi="Palatino Linotype" w:cs="Arial"/>
          <w:sz w:val="24"/>
          <w:szCs w:val="24"/>
        </w:rPr>
        <w:t xml:space="preserve"> por </w:t>
      </w:r>
      <w:r w:rsidR="00625340" w:rsidRPr="002E02EC">
        <w:rPr>
          <w:rFonts w:ascii="Palatino Linotype" w:eastAsia="Times New Roman" w:hAnsi="Palatino Linotype" w:cs="Times New Roman"/>
          <w:b/>
          <w:sz w:val="24"/>
          <w:szCs w:val="24"/>
          <w:lang w:eastAsia="es-ES"/>
        </w:rPr>
        <w:t xml:space="preserve"> </w:t>
      </w:r>
      <w:r w:rsidR="0086479B">
        <w:rPr>
          <w:rFonts w:ascii="Palatino Linotype" w:hAnsi="Palatino Linotype"/>
          <w:b/>
          <w:sz w:val="24"/>
          <w:szCs w:val="24"/>
          <w:lang w:val="es-ES_tradnl"/>
        </w:rPr>
        <w:t>**** **** ****</w:t>
      </w:r>
      <w:r w:rsidR="00625340">
        <w:rPr>
          <w:rFonts w:ascii="Palatino Linotype" w:hAnsi="Palatino Linotype" w:cs="Arial"/>
          <w:sz w:val="24"/>
          <w:szCs w:val="24"/>
        </w:rPr>
        <w:t xml:space="preserve"> e</w:t>
      </w:r>
      <w:r w:rsidR="00625340" w:rsidRPr="001C3008">
        <w:rPr>
          <w:rFonts w:ascii="Palatino Linotype" w:hAnsi="Palatino Linotype" w:cs="Arial"/>
          <w:sz w:val="24"/>
          <w:szCs w:val="24"/>
        </w:rPr>
        <w:t>n contra de la</w:t>
      </w:r>
      <w:r w:rsidR="005B711D">
        <w:rPr>
          <w:rFonts w:ascii="Palatino Linotype" w:hAnsi="Palatino Linotype" w:cs="Arial"/>
          <w:sz w:val="24"/>
          <w:szCs w:val="24"/>
        </w:rPr>
        <w:t>s</w:t>
      </w:r>
      <w:r w:rsidR="00625340" w:rsidRPr="001C3008">
        <w:rPr>
          <w:rFonts w:ascii="Palatino Linotype" w:hAnsi="Palatino Linotype" w:cs="Arial"/>
          <w:sz w:val="24"/>
          <w:szCs w:val="24"/>
        </w:rPr>
        <w:t xml:space="preserve"> respuesta</w:t>
      </w:r>
      <w:r w:rsidR="005B711D">
        <w:rPr>
          <w:rFonts w:ascii="Palatino Linotype" w:hAnsi="Palatino Linotype" w:cs="Arial"/>
          <w:sz w:val="24"/>
          <w:szCs w:val="24"/>
        </w:rPr>
        <w:t>s</w:t>
      </w:r>
      <w:r w:rsidR="00625340" w:rsidRPr="001C3008">
        <w:rPr>
          <w:rFonts w:ascii="Palatino Linotype" w:hAnsi="Palatino Linotype" w:cs="Arial"/>
          <w:sz w:val="24"/>
          <w:szCs w:val="24"/>
        </w:rPr>
        <w:t xml:space="preserve"> </w:t>
      </w:r>
      <w:r w:rsidR="00B02F56">
        <w:rPr>
          <w:rFonts w:ascii="Palatino Linotype" w:hAnsi="Palatino Linotype" w:cs="Arial"/>
          <w:sz w:val="24"/>
          <w:szCs w:val="24"/>
        </w:rPr>
        <w:t>de</w:t>
      </w:r>
      <w:r w:rsidR="00541FA8">
        <w:rPr>
          <w:rFonts w:ascii="Palatino Linotype" w:hAnsi="Palatino Linotype" w:cs="Arial"/>
          <w:sz w:val="24"/>
          <w:szCs w:val="24"/>
        </w:rPr>
        <w:t>l</w:t>
      </w:r>
      <w:r w:rsidR="00B02F56">
        <w:rPr>
          <w:rFonts w:ascii="Palatino Linotype" w:hAnsi="Palatino Linotype" w:cs="Arial"/>
          <w:sz w:val="24"/>
          <w:szCs w:val="24"/>
        </w:rPr>
        <w:t xml:space="preserve"> </w:t>
      </w:r>
      <w:r w:rsidR="00541FA8" w:rsidRPr="00916026">
        <w:rPr>
          <w:rFonts w:ascii="Palatino Linotype" w:hAnsi="Palatino Linotype" w:cs="Arial"/>
          <w:b/>
        </w:rPr>
        <w:t>Sistema Municipal para el Desarrollo Integral de la Familia de Nezahualcóyotl</w:t>
      </w:r>
      <w:r w:rsidR="00625340" w:rsidRPr="001C3008">
        <w:rPr>
          <w:rFonts w:ascii="Palatino Linotype" w:hAnsi="Palatino Linotype" w:cs="Arial"/>
          <w:sz w:val="24"/>
          <w:szCs w:val="24"/>
        </w:rPr>
        <w:t>, proce</w:t>
      </w:r>
      <w:r w:rsidR="00625340">
        <w:rPr>
          <w:rFonts w:ascii="Palatino Linotype" w:hAnsi="Palatino Linotype" w:cs="Arial"/>
          <w:sz w:val="24"/>
          <w:szCs w:val="24"/>
        </w:rPr>
        <w:t>dimiento</w:t>
      </w:r>
      <w:r w:rsidR="005B711D">
        <w:rPr>
          <w:rFonts w:ascii="Palatino Linotype" w:hAnsi="Palatino Linotype" w:cs="Arial"/>
          <w:sz w:val="24"/>
          <w:szCs w:val="24"/>
        </w:rPr>
        <w:t>s</w:t>
      </w:r>
      <w:r w:rsidR="00625340">
        <w:rPr>
          <w:rFonts w:ascii="Palatino Linotype" w:hAnsi="Palatino Linotype" w:cs="Arial"/>
          <w:sz w:val="24"/>
          <w:szCs w:val="24"/>
        </w:rPr>
        <w:t xml:space="preserve"> a</w:t>
      </w:r>
      <w:r w:rsidR="005B711D">
        <w:rPr>
          <w:rFonts w:ascii="Palatino Linotype" w:hAnsi="Palatino Linotype" w:cs="Arial"/>
          <w:sz w:val="24"/>
          <w:szCs w:val="24"/>
        </w:rPr>
        <w:t xml:space="preserve"> </w:t>
      </w:r>
      <w:r w:rsidR="00625340">
        <w:rPr>
          <w:rFonts w:ascii="Palatino Linotype" w:hAnsi="Palatino Linotype" w:cs="Arial"/>
          <w:sz w:val="24"/>
          <w:szCs w:val="24"/>
        </w:rPr>
        <w:t>l</w:t>
      </w:r>
      <w:r w:rsidR="005B711D">
        <w:rPr>
          <w:rFonts w:ascii="Palatino Linotype" w:hAnsi="Palatino Linotype" w:cs="Arial"/>
          <w:sz w:val="24"/>
          <w:szCs w:val="24"/>
        </w:rPr>
        <w:t>os</w:t>
      </w:r>
      <w:r w:rsidR="00625340">
        <w:rPr>
          <w:rFonts w:ascii="Palatino Linotype" w:hAnsi="Palatino Linotype" w:cs="Arial"/>
          <w:sz w:val="24"/>
          <w:szCs w:val="24"/>
        </w:rPr>
        <w:t xml:space="preserve"> que se le</w:t>
      </w:r>
      <w:r w:rsidR="005B711D">
        <w:rPr>
          <w:rFonts w:ascii="Palatino Linotype" w:hAnsi="Palatino Linotype" w:cs="Arial"/>
          <w:sz w:val="24"/>
          <w:szCs w:val="24"/>
        </w:rPr>
        <w:t>s</w:t>
      </w:r>
      <w:r w:rsidR="00625340">
        <w:rPr>
          <w:rFonts w:ascii="Palatino Linotype" w:hAnsi="Palatino Linotype" w:cs="Arial"/>
          <w:sz w:val="24"/>
          <w:szCs w:val="24"/>
        </w:rPr>
        <w:t xml:space="preserve"> asignó el número de expediente </w:t>
      </w:r>
      <w:r w:rsidR="00625340" w:rsidRPr="00650D44">
        <w:rPr>
          <w:rFonts w:ascii="Palatino Linotype" w:hAnsi="Palatino Linotype" w:cs="Arial"/>
          <w:b/>
          <w:bCs/>
          <w:sz w:val="24"/>
          <w:szCs w:val="24"/>
        </w:rPr>
        <w:t>0</w:t>
      </w:r>
      <w:r w:rsidR="00A74748" w:rsidRPr="00650D44">
        <w:rPr>
          <w:rFonts w:ascii="Palatino Linotype" w:hAnsi="Palatino Linotype" w:cs="Arial"/>
          <w:b/>
          <w:bCs/>
          <w:sz w:val="24"/>
          <w:szCs w:val="24"/>
        </w:rPr>
        <w:t>2277</w:t>
      </w:r>
      <w:r w:rsidR="00625340" w:rsidRPr="00650D44">
        <w:rPr>
          <w:rFonts w:ascii="Palatino Linotype" w:hAnsi="Palatino Linotype" w:cs="Arial"/>
          <w:b/>
          <w:bCs/>
          <w:sz w:val="24"/>
          <w:szCs w:val="24"/>
        </w:rPr>
        <w:t>/INFOEM/IP/RR/201</w:t>
      </w:r>
      <w:r w:rsidR="00A74748" w:rsidRPr="00650D44">
        <w:rPr>
          <w:rFonts w:ascii="Palatino Linotype" w:hAnsi="Palatino Linotype" w:cs="Arial"/>
          <w:b/>
          <w:bCs/>
          <w:sz w:val="24"/>
          <w:szCs w:val="24"/>
        </w:rPr>
        <w:t>8</w:t>
      </w:r>
      <w:r w:rsidR="005B711D" w:rsidRPr="00650D44">
        <w:rPr>
          <w:rFonts w:ascii="Palatino Linotype" w:hAnsi="Palatino Linotype" w:cs="Arial"/>
          <w:b/>
          <w:sz w:val="24"/>
          <w:szCs w:val="24"/>
        </w:rPr>
        <w:t xml:space="preserve"> y. </w:t>
      </w:r>
      <w:r w:rsidR="00650D44" w:rsidRPr="00650D44">
        <w:rPr>
          <w:rFonts w:ascii="Palatino Linotype" w:hAnsi="Palatino Linotype" w:cs="Arial"/>
          <w:b/>
          <w:bCs/>
          <w:sz w:val="24"/>
          <w:szCs w:val="24"/>
        </w:rPr>
        <w:t xml:space="preserve">02586/INFOEM/IP/RR/2018. </w:t>
      </w:r>
    </w:p>
    <w:p w:rsidR="00625340" w:rsidRPr="00650D44" w:rsidRDefault="00625340" w:rsidP="00625340">
      <w:pPr>
        <w:pStyle w:val="Prrafodelista"/>
        <w:spacing w:after="0" w:line="360" w:lineRule="auto"/>
        <w:ind w:left="0"/>
        <w:jc w:val="both"/>
        <w:rPr>
          <w:rFonts w:ascii="Palatino Linotype" w:hAnsi="Palatino Linotype" w:cs="Arial"/>
          <w:b/>
          <w:sz w:val="24"/>
          <w:szCs w:val="24"/>
        </w:rPr>
      </w:pPr>
    </w:p>
    <w:p w:rsidR="003C7564" w:rsidRPr="008A7846" w:rsidRDefault="00F72C33" w:rsidP="008A7846">
      <w:pPr>
        <w:autoSpaceDE w:val="0"/>
        <w:autoSpaceDN w:val="0"/>
        <w:adjustRightInd w:val="0"/>
        <w:spacing w:line="360" w:lineRule="auto"/>
        <w:ind w:right="49"/>
        <w:jc w:val="both"/>
        <w:rPr>
          <w:rFonts w:ascii="Palatino Linotype" w:hAnsi="Palatino Linotype"/>
          <w:sz w:val="24"/>
          <w:szCs w:val="24"/>
        </w:rPr>
      </w:pPr>
      <w:r w:rsidRPr="008A7846">
        <w:rPr>
          <w:rFonts w:ascii="Palatino Linotype" w:hAnsi="Palatino Linotype" w:cs="Arial"/>
          <w:sz w:val="24"/>
          <w:szCs w:val="24"/>
        </w:rPr>
        <w:t>La resolución determina</w:t>
      </w:r>
      <w:r w:rsidR="008A7846">
        <w:rPr>
          <w:rFonts w:ascii="Palatino Linotype" w:hAnsi="Palatino Linotype" w:cs="Arial"/>
          <w:sz w:val="24"/>
          <w:szCs w:val="24"/>
        </w:rPr>
        <w:t xml:space="preserve"> que</w:t>
      </w:r>
      <w:r w:rsidRPr="008A7846">
        <w:rPr>
          <w:rFonts w:ascii="Palatino Linotype" w:hAnsi="Palatino Linotype" w:cs="Arial"/>
          <w:sz w:val="24"/>
          <w:szCs w:val="24"/>
        </w:rPr>
        <w:t xml:space="preserve"> </w:t>
      </w:r>
      <w:r w:rsidR="008A7846" w:rsidRPr="008A7846">
        <w:rPr>
          <w:rFonts w:ascii="Palatino Linotype" w:hAnsi="Palatino Linotype" w:cs="Arial"/>
          <w:sz w:val="24"/>
          <w:szCs w:val="24"/>
        </w:rPr>
        <w:t xml:space="preserve">respecto de la solicitud realizada por el particular consistente en </w:t>
      </w:r>
      <w:r w:rsidR="007B4C9B" w:rsidRPr="008A7846">
        <w:rPr>
          <w:rFonts w:ascii="Palatino Linotype" w:hAnsi="Palatino Linotype" w:cs="Arial"/>
          <w:sz w:val="24"/>
          <w:szCs w:val="24"/>
        </w:rPr>
        <w:t xml:space="preserve"> </w:t>
      </w:r>
      <w:r w:rsidR="008A7846" w:rsidRPr="008A7846">
        <w:rPr>
          <w:rFonts w:ascii="Palatino Linotype" w:hAnsi="Palatino Linotype"/>
          <w:i/>
          <w:sz w:val="24"/>
          <w:szCs w:val="24"/>
        </w:rPr>
        <w:t>“QUIEN DETERMINA EL PUESTO Y SUELDO DEL EMPLEADO Y MEDIANTE QUE ARGUMENTO”</w:t>
      </w:r>
      <w:r w:rsidR="008A7846" w:rsidRPr="008A7846">
        <w:rPr>
          <w:rFonts w:ascii="Palatino Linotype" w:hAnsi="Palatino Linotype"/>
          <w:sz w:val="24"/>
          <w:szCs w:val="24"/>
        </w:rPr>
        <w:t xml:space="preserve">; al respecto, </w:t>
      </w:r>
      <w:r w:rsidR="008A7846" w:rsidRPr="008A7846">
        <w:rPr>
          <w:rFonts w:ascii="Palatino Linotype" w:hAnsi="Palatino Linotype"/>
          <w:b/>
          <w:sz w:val="24"/>
          <w:szCs w:val="24"/>
        </w:rPr>
        <w:t>EL SUJETO OBLIGADO</w:t>
      </w:r>
      <w:r w:rsidR="008A7846" w:rsidRPr="008A7846">
        <w:rPr>
          <w:rFonts w:ascii="Palatino Linotype" w:hAnsi="Palatino Linotype"/>
          <w:sz w:val="24"/>
          <w:szCs w:val="24"/>
        </w:rPr>
        <w:t xml:space="preserve">, fue omiso en pronunciarse respecto a quién determina el puesto; sin embargo, es de señalar </w:t>
      </w:r>
      <w:r w:rsidR="008A7846" w:rsidRPr="008A7846">
        <w:rPr>
          <w:rFonts w:ascii="Palatino Linotype" w:hAnsi="Palatino Linotype"/>
          <w:sz w:val="24"/>
          <w:szCs w:val="24"/>
        </w:rPr>
        <w:lastRenderedPageBreak/>
        <w:t>que conforme al ya citado artículo 13 Bis-E de la Ley que crea los Organismos Públicos Descentralizados de Asistencia Social, de carácter Municipal, denominados “Sistemas Municipales para el Desarrollo Integral de la Familia”, es a la Presidencia a la que le corresponde proponer a la Junta de Gobierno los nombramientos del personal del Organismo</w:t>
      </w:r>
      <w:r w:rsidR="008A7846" w:rsidRPr="00472AF0">
        <w:rPr>
          <w:rFonts w:ascii="Palatino Linotype" w:hAnsi="Palatino Linotype"/>
          <w:b/>
          <w:sz w:val="24"/>
          <w:szCs w:val="24"/>
          <w:u w:val="single"/>
        </w:rPr>
        <w:t>; por lo que dicho punto se tiene por colmado al quedar sin materia</w:t>
      </w:r>
      <w:r w:rsidR="008A7846" w:rsidRPr="008A7846">
        <w:rPr>
          <w:rFonts w:ascii="Palatino Linotype" w:hAnsi="Palatino Linotype"/>
          <w:sz w:val="24"/>
          <w:szCs w:val="24"/>
          <w:u w:val="single"/>
        </w:rPr>
        <w:t xml:space="preserve">; </w:t>
      </w:r>
      <w:r w:rsidR="008A7846" w:rsidRPr="00472AF0">
        <w:rPr>
          <w:rFonts w:ascii="Palatino Linotype" w:hAnsi="Palatino Linotype"/>
          <w:sz w:val="24"/>
          <w:szCs w:val="24"/>
        </w:rPr>
        <w:t>ahora bien, respecto a los argumentos solicitados</w:t>
      </w:r>
      <w:r w:rsidR="008A7846" w:rsidRPr="008A7846">
        <w:rPr>
          <w:rFonts w:ascii="Palatino Linotype" w:hAnsi="Palatino Linotype"/>
          <w:sz w:val="24"/>
          <w:szCs w:val="24"/>
          <w:u w:val="single"/>
        </w:rPr>
        <w:t>,</w:t>
      </w:r>
      <w:r w:rsidR="008A7846" w:rsidRPr="008A7846">
        <w:rPr>
          <w:rFonts w:ascii="Palatino Linotype" w:hAnsi="Palatino Linotype"/>
          <w:sz w:val="24"/>
          <w:szCs w:val="24"/>
        </w:rPr>
        <w:t xml:space="preserve"> </w:t>
      </w:r>
      <w:r w:rsidR="008A7846" w:rsidRPr="008A7846">
        <w:rPr>
          <w:rFonts w:ascii="Palatino Linotype" w:hAnsi="Palatino Linotype"/>
          <w:b/>
          <w:sz w:val="24"/>
          <w:szCs w:val="24"/>
        </w:rPr>
        <w:t xml:space="preserve">EL SUJETO OBLIGADO </w:t>
      </w:r>
      <w:r w:rsidR="008A7846" w:rsidRPr="008A7846">
        <w:rPr>
          <w:rFonts w:ascii="Palatino Linotype" w:hAnsi="Palatino Linotype"/>
          <w:sz w:val="24"/>
          <w:szCs w:val="24"/>
        </w:rPr>
        <w:t>refirió en su respuesta que, es valorado conforme al perfil académico y experiencia que presentan; atento a ello, el Pleno de este Instituto, determina que se tiene por colmado el derecho de acceso a la información ejercido por el particular, pues al haber existido un pronunciamiento a fin de dar respuesta a la solicitud en estudio,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A143D1" w:rsidRDefault="00703F02" w:rsidP="008A64A2">
      <w:pPr>
        <w:pStyle w:val="Prrafodelista"/>
        <w:numPr>
          <w:ilvl w:val="0"/>
          <w:numId w:val="11"/>
        </w:numPr>
        <w:spacing w:before="240" w:after="240" w:line="360" w:lineRule="auto"/>
        <w:ind w:left="0"/>
        <w:jc w:val="both"/>
        <w:rPr>
          <w:rFonts w:ascii="Palatino Linotype" w:hAnsi="Palatino Linotype" w:cs="Arial"/>
          <w:sz w:val="24"/>
          <w:szCs w:val="24"/>
        </w:rPr>
      </w:pPr>
      <w:r w:rsidRPr="0036287F">
        <w:rPr>
          <w:rFonts w:ascii="Palatino Linotype" w:hAnsi="Palatino Linotype" w:cs="Arial"/>
          <w:sz w:val="24"/>
          <w:szCs w:val="24"/>
        </w:rPr>
        <w:t xml:space="preserve">Mi </w:t>
      </w:r>
      <w:r w:rsidR="00C02AF0">
        <w:rPr>
          <w:rFonts w:ascii="Palatino Linotype" w:hAnsi="Palatino Linotype" w:cs="Arial"/>
          <w:sz w:val="24"/>
          <w:szCs w:val="24"/>
        </w:rPr>
        <w:t>voto</w:t>
      </w:r>
      <w:r w:rsidR="00625340" w:rsidRPr="0036287F">
        <w:rPr>
          <w:rFonts w:ascii="Palatino Linotype" w:hAnsi="Palatino Linotype" w:cs="Arial"/>
          <w:sz w:val="24"/>
          <w:szCs w:val="24"/>
        </w:rPr>
        <w:t xml:space="preserve"> particular se deriva de</w:t>
      </w:r>
      <w:r w:rsidR="00A143D1" w:rsidRPr="0036287F">
        <w:rPr>
          <w:rFonts w:ascii="Palatino Linotype" w:hAnsi="Palatino Linotype" w:cs="Arial"/>
          <w:sz w:val="24"/>
          <w:szCs w:val="24"/>
        </w:rPr>
        <w:t xml:space="preserve"> la inobservancia al procedimiento para atender la solicitud </w:t>
      </w:r>
      <w:r w:rsidR="0036287F">
        <w:rPr>
          <w:rFonts w:ascii="Palatino Linotype" w:hAnsi="Palatino Linotype" w:cs="Arial"/>
          <w:sz w:val="24"/>
          <w:szCs w:val="24"/>
        </w:rPr>
        <w:t xml:space="preserve"> y de la suplencia que la Ponencia realiza para entregar la información, </w:t>
      </w:r>
      <w:r w:rsidR="00203EB6">
        <w:rPr>
          <w:rFonts w:ascii="Palatino Linotype" w:hAnsi="Palatino Linotype" w:cs="Arial"/>
          <w:sz w:val="24"/>
          <w:szCs w:val="24"/>
        </w:rPr>
        <w:t xml:space="preserve">ya </w:t>
      </w:r>
      <w:r w:rsidR="00336BC3">
        <w:rPr>
          <w:rFonts w:ascii="Palatino Linotype" w:hAnsi="Palatino Linotype" w:cs="Arial"/>
          <w:sz w:val="24"/>
          <w:szCs w:val="24"/>
        </w:rPr>
        <w:t xml:space="preserve">que si bien el </w:t>
      </w:r>
      <w:r w:rsidR="00336BC3">
        <w:rPr>
          <w:rFonts w:ascii="Palatino Linotype" w:hAnsi="Palatino Linotype" w:cs="Arial"/>
          <w:b/>
          <w:sz w:val="24"/>
          <w:szCs w:val="24"/>
        </w:rPr>
        <w:t xml:space="preserve">SUJETO OBLIGADO </w:t>
      </w:r>
      <w:r w:rsidR="00472AF0">
        <w:rPr>
          <w:rFonts w:ascii="Palatino Linotype" w:hAnsi="Palatino Linotype" w:cs="Arial"/>
          <w:sz w:val="24"/>
          <w:szCs w:val="24"/>
        </w:rPr>
        <w:t xml:space="preserve">fue omiso en pronunciarse respecto quien determina el puesto, por lo que la Ponencia cita </w:t>
      </w:r>
      <w:r w:rsidR="00472AF0" w:rsidRPr="00472AF0">
        <w:rPr>
          <w:rFonts w:ascii="Palatino Linotype" w:hAnsi="Palatino Linotype" w:cs="Arial"/>
          <w:sz w:val="24"/>
          <w:szCs w:val="24"/>
        </w:rPr>
        <w:t xml:space="preserve">la Ley que crea los </w:t>
      </w:r>
      <w:r w:rsidR="00472AF0" w:rsidRPr="00472AF0">
        <w:rPr>
          <w:rFonts w:ascii="Palatino Linotype" w:hAnsi="Palatino Linotype"/>
          <w:sz w:val="24"/>
          <w:szCs w:val="24"/>
        </w:rPr>
        <w:t xml:space="preserve">Organismos Públicos Descentralizados de Asistencia Social, de carácter Municipal, denominados “Sistemas Municipales para el Desarrollo Integral de la Familia”, </w:t>
      </w:r>
      <w:r w:rsidR="00472AF0">
        <w:rPr>
          <w:rFonts w:ascii="Palatino Linotype" w:hAnsi="Palatino Linotype"/>
          <w:sz w:val="24"/>
          <w:szCs w:val="24"/>
        </w:rPr>
        <w:t xml:space="preserve">en donde menciona que </w:t>
      </w:r>
      <w:r w:rsidR="00472AF0" w:rsidRPr="00472AF0">
        <w:rPr>
          <w:rFonts w:ascii="Palatino Linotype" w:hAnsi="Palatino Linotype"/>
          <w:sz w:val="24"/>
          <w:szCs w:val="24"/>
        </w:rPr>
        <w:t xml:space="preserve">es a la Presidencia a la que le corresponde proponer a la Junta de </w:t>
      </w:r>
      <w:r w:rsidR="00472AF0" w:rsidRPr="00472AF0">
        <w:rPr>
          <w:rFonts w:ascii="Palatino Linotype" w:hAnsi="Palatino Linotype"/>
          <w:sz w:val="24"/>
          <w:szCs w:val="24"/>
        </w:rPr>
        <w:lastRenderedPageBreak/>
        <w:t>Gobierno los nombramientos del personal del Organismo</w:t>
      </w:r>
      <w:r w:rsidR="00336BC3" w:rsidRPr="00472AF0">
        <w:rPr>
          <w:rFonts w:ascii="Palatino Linotype" w:hAnsi="Palatino Linotype" w:cs="Arial"/>
          <w:sz w:val="24"/>
          <w:szCs w:val="24"/>
        </w:rPr>
        <w:t>, sin embargo no fue suf</w:t>
      </w:r>
      <w:r w:rsidR="00336BC3">
        <w:rPr>
          <w:rFonts w:ascii="Palatino Linotype" w:hAnsi="Palatino Linotype" w:cs="Arial"/>
          <w:sz w:val="24"/>
          <w:szCs w:val="24"/>
        </w:rPr>
        <w:t>iciente para dar por atendido el derecho de acceso a la información de</w:t>
      </w:r>
      <w:r w:rsidR="00472AF0">
        <w:rPr>
          <w:rFonts w:ascii="Palatino Linotype" w:hAnsi="Palatino Linotype" w:cs="Arial"/>
          <w:sz w:val="24"/>
          <w:szCs w:val="24"/>
        </w:rPr>
        <w:t>l</w:t>
      </w:r>
      <w:r w:rsidR="00336BC3">
        <w:rPr>
          <w:rFonts w:ascii="Palatino Linotype" w:hAnsi="Palatino Linotype" w:cs="Arial"/>
          <w:sz w:val="24"/>
          <w:szCs w:val="24"/>
        </w:rPr>
        <w:t xml:space="preserve"> particular.  </w:t>
      </w:r>
    </w:p>
    <w:p w:rsidR="00A143D1" w:rsidRPr="0036287F" w:rsidRDefault="00A143D1" w:rsidP="0036287F">
      <w:pPr>
        <w:pStyle w:val="Prrafodelista"/>
        <w:spacing w:before="240" w:after="240" w:line="360" w:lineRule="auto"/>
        <w:ind w:left="0"/>
        <w:jc w:val="both"/>
        <w:rPr>
          <w:rFonts w:ascii="Palatino Linotype" w:hAnsi="Palatino Linotype" w:cs="Arial"/>
          <w:sz w:val="24"/>
          <w:szCs w:val="24"/>
        </w:rPr>
      </w:pPr>
    </w:p>
    <w:p w:rsidR="00625340" w:rsidRDefault="00625340" w:rsidP="00625340">
      <w:pPr>
        <w:pStyle w:val="Prrafodelista"/>
        <w:numPr>
          <w:ilvl w:val="0"/>
          <w:numId w:val="11"/>
        </w:numPr>
        <w:spacing w:before="240" w:after="240" w:line="360" w:lineRule="auto"/>
        <w:ind w:left="0"/>
        <w:jc w:val="both"/>
        <w:rPr>
          <w:rFonts w:ascii="Palatino Linotype" w:hAnsi="Palatino Linotype" w:cs="Arial"/>
          <w:sz w:val="24"/>
          <w:szCs w:val="24"/>
        </w:rPr>
      </w:pPr>
      <w:r w:rsidRPr="001C3008">
        <w:rPr>
          <w:rFonts w:ascii="Palatino Linotype" w:hAnsi="Palatino Linotype" w:cs="Arial"/>
          <w:sz w:val="24"/>
          <w:szCs w:val="24"/>
        </w:rPr>
        <w:t>Por tal motivo y e</w:t>
      </w:r>
      <w:r w:rsidR="006F18A4">
        <w:rPr>
          <w:rFonts w:ascii="Palatino Linotype" w:hAnsi="Palatino Linotype" w:cs="Arial"/>
          <w:sz w:val="24"/>
          <w:szCs w:val="24"/>
        </w:rPr>
        <w:t>n términos de lo señalado por el</w:t>
      </w:r>
      <w:r>
        <w:rPr>
          <w:rFonts w:ascii="Palatino Linotype" w:hAnsi="Palatino Linotype" w:cs="Arial"/>
          <w:sz w:val="24"/>
          <w:szCs w:val="24"/>
        </w:rPr>
        <w:t xml:space="preserve"> artículo </w:t>
      </w:r>
      <w:r w:rsidR="006F18A4">
        <w:rPr>
          <w:rFonts w:ascii="Palatino Linotype" w:hAnsi="Palatino Linotype" w:cs="Arial"/>
          <w:sz w:val="24"/>
          <w:szCs w:val="24"/>
        </w:rPr>
        <w:t>14</w:t>
      </w:r>
      <w:r>
        <w:rPr>
          <w:rFonts w:ascii="Palatino Linotype" w:hAnsi="Palatino Linotype" w:cs="Arial"/>
          <w:sz w:val="24"/>
          <w:szCs w:val="24"/>
        </w:rPr>
        <w:t xml:space="preserve"> </w:t>
      </w:r>
      <w:r w:rsidRPr="001C3008">
        <w:rPr>
          <w:rFonts w:ascii="Palatino Linotype" w:hAnsi="Palatino Linotype" w:cs="Arial"/>
          <w:sz w:val="24"/>
          <w:szCs w:val="24"/>
        </w:rPr>
        <w:t>fracción X</w:t>
      </w:r>
      <w:r w:rsidR="00F313D4">
        <w:rPr>
          <w:rFonts w:ascii="Palatino Linotype" w:hAnsi="Palatino Linotype" w:cs="Arial"/>
          <w:sz w:val="24"/>
          <w:szCs w:val="24"/>
        </w:rPr>
        <w:t>I</w:t>
      </w:r>
      <w:r w:rsidRPr="001C3008">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Pr>
          <w:rFonts w:ascii="Palatino Linotype" w:hAnsi="Palatino Linotype" w:cs="Arial"/>
          <w:sz w:val="24"/>
          <w:szCs w:val="24"/>
        </w:rPr>
        <w:t xml:space="preserve"> </w:t>
      </w:r>
      <w:r w:rsidR="00C02AF0">
        <w:rPr>
          <w:rFonts w:ascii="Palatino Linotype" w:hAnsi="Palatino Linotype" w:cs="Arial"/>
          <w:sz w:val="24"/>
          <w:szCs w:val="24"/>
        </w:rPr>
        <w:t>voto</w:t>
      </w:r>
      <w:r>
        <w:rPr>
          <w:rFonts w:ascii="Palatino Linotype" w:hAnsi="Palatino Linotype" w:cs="Arial"/>
          <w:sz w:val="24"/>
          <w:szCs w:val="24"/>
        </w:rPr>
        <w:t xml:space="preserve"> </w:t>
      </w:r>
      <w:r w:rsidRPr="001C3008">
        <w:rPr>
          <w:rFonts w:ascii="Palatino Linotype" w:hAnsi="Palatino Linotype" w:cs="Arial"/>
          <w:sz w:val="24"/>
          <w:szCs w:val="24"/>
        </w:rPr>
        <w:t xml:space="preserve">particular. </w:t>
      </w:r>
    </w:p>
    <w:p w:rsidR="00625340" w:rsidRPr="001C3008" w:rsidRDefault="00625340" w:rsidP="00625340">
      <w:pPr>
        <w:pStyle w:val="Ttulo1"/>
      </w:pPr>
      <w:bookmarkStart w:id="1" w:name="_Toc473892911"/>
      <w:r>
        <w:t>II</w:t>
      </w:r>
      <w:proofErr w:type="gramStart"/>
      <w:r>
        <w:t xml:space="preserve">.  </w:t>
      </w:r>
      <w:r w:rsidR="00611AB9">
        <w:t>Del</w:t>
      </w:r>
      <w:proofErr w:type="gramEnd"/>
      <w:r w:rsidR="00611AB9">
        <w:t xml:space="preserve"> Procedimiento de Acceso a la Información Pública</w:t>
      </w:r>
      <w:r w:rsidRPr="001C3008">
        <w:t>.</w:t>
      </w:r>
      <w:bookmarkEnd w:id="1"/>
    </w:p>
    <w:p w:rsidR="00625340" w:rsidRPr="001C3008" w:rsidRDefault="00625340" w:rsidP="00625340">
      <w:pPr>
        <w:pStyle w:val="Prrafodelista"/>
        <w:spacing w:after="0" w:line="360" w:lineRule="auto"/>
        <w:ind w:left="1080"/>
        <w:jc w:val="both"/>
        <w:rPr>
          <w:rFonts w:ascii="Palatino Linotype" w:hAnsi="Palatino Linotype" w:cs="Arial"/>
          <w:b/>
          <w:sz w:val="24"/>
          <w:szCs w:val="24"/>
        </w:rPr>
      </w:pPr>
    </w:p>
    <w:p w:rsidR="009F7309" w:rsidRDefault="009F7309" w:rsidP="009F7309">
      <w:pPr>
        <w:pStyle w:val="Prrafodelista"/>
        <w:numPr>
          <w:ilvl w:val="0"/>
          <w:numId w:val="11"/>
        </w:numPr>
        <w:spacing w:before="240" w:after="240" w:line="360" w:lineRule="auto"/>
        <w:ind w:left="0"/>
        <w:jc w:val="both"/>
        <w:rPr>
          <w:rFonts w:ascii="Palatino Linotype" w:hAnsi="Palatino Linotype" w:cs="Arial"/>
          <w:sz w:val="24"/>
          <w:szCs w:val="24"/>
        </w:rPr>
      </w:pPr>
      <w:r>
        <w:rPr>
          <w:rFonts w:ascii="Palatino Linotype" w:hAnsi="Palatino Linotype" w:cs="Arial"/>
          <w:sz w:val="24"/>
          <w:szCs w:val="24"/>
        </w:rPr>
        <w:t xml:space="preserve">En primer lugar, todo </w:t>
      </w:r>
      <w:r>
        <w:rPr>
          <w:rFonts w:ascii="Palatino Linotype" w:hAnsi="Palatino Linotype" w:cs="Arial"/>
          <w:b/>
          <w:sz w:val="24"/>
          <w:szCs w:val="24"/>
        </w:rPr>
        <w:t xml:space="preserve">SUJETO OBLIGADO, </w:t>
      </w:r>
      <w:r>
        <w:rPr>
          <w:rFonts w:ascii="Palatino Linotype" w:hAnsi="Palatino Linotype" w:cs="Arial"/>
          <w:sz w:val="24"/>
          <w:szCs w:val="24"/>
        </w:rPr>
        <w:t xml:space="preserve">debe tener presente que la </w:t>
      </w:r>
      <w:r>
        <w:rPr>
          <w:rFonts w:ascii="Palatino Linotype" w:hAnsi="Palatino Linotype" w:cs="Arial"/>
          <w:b/>
          <w:sz w:val="24"/>
          <w:szCs w:val="24"/>
        </w:rPr>
        <w:t xml:space="preserve">Ley de Transparencia </w:t>
      </w:r>
      <w:r w:rsidRPr="009F7309">
        <w:rPr>
          <w:rFonts w:ascii="Palatino Linotype" w:hAnsi="Palatino Linotype" w:cs="Arial"/>
          <w:b/>
          <w:sz w:val="24"/>
          <w:szCs w:val="24"/>
        </w:rPr>
        <w:t>y Acceso a la Información Pública del Estado de México y Municipios</w:t>
      </w:r>
      <w:r>
        <w:rPr>
          <w:rFonts w:ascii="Palatino Linotype" w:hAnsi="Palatino Linotype" w:cs="Arial"/>
          <w:b/>
          <w:sz w:val="24"/>
          <w:szCs w:val="24"/>
        </w:rPr>
        <w:t xml:space="preserve">, </w:t>
      </w:r>
      <w:r>
        <w:rPr>
          <w:rFonts w:ascii="Palatino Linotype" w:hAnsi="Palatino Linotype" w:cs="Arial"/>
          <w:sz w:val="24"/>
          <w:szCs w:val="24"/>
        </w:rPr>
        <w:t xml:space="preserve">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sustanciares de manera sencilla </w:t>
      </w:r>
      <w:r w:rsidR="00E661C7">
        <w:rPr>
          <w:rFonts w:ascii="Palatino Linotype" w:hAnsi="Palatino Linotype" w:cs="Arial"/>
          <w:sz w:val="24"/>
          <w:szCs w:val="24"/>
        </w:rPr>
        <w:t xml:space="preserve">y expedita propiciando loas condiciones para el acceso, entrega y publicación de información. </w:t>
      </w:r>
    </w:p>
    <w:p w:rsidR="00E661C7" w:rsidRDefault="00E661C7" w:rsidP="00E661C7">
      <w:pPr>
        <w:pStyle w:val="Prrafodelista"/>
        <w:spacing w:before="240" w:after="240" w:line="360" w:lineRule="auto"/>
        <w:ind w:left="0"/>
        <w:jc w:val="both"/>
        <w:rPr>
          <w:rFonts w:ascii="Palatino Linotype" w:hAnsi="Palatino Linotype" w:cs="Arial"/>
          <w:sz w:val="24"/>
          <w:szCs w:val="24"/>
        </w:rPr>
      </w:pPr>
    </w:p>
    <w:p w:rsidR="00284349" w:rsidRPr="00891EA5" w:rsidRDefault="00E661C7" w:rsidP="00891EA5">
      <w:pPr>
        <w:pStyle w:val="Prrafodelista"/>
        <w:numPr>
          <w:ilvl w:val="0"/>
          <w:numId w:val="11"/>
        </w:numPr>
        <w:spacing w:before="240" w:after="240" w:line="360" w:lineRule="auto"/>
        <w:ind w:left="0"/>
        <w:jc w:val="both"/>
        <w:rPr>
          <w:rFonts w:ascii="Palatino Linotype" w:hAnsi="Palatino Linotype" w:cs="Arial"/>
          <w:sz w:val="24"/>
          <w:szCs w:val="24"/>
        </w:rPr>
      </w:pPr>
      <w:r w:rsidRPr="00815B5D">
        <w:rPr>
          <w:rFonts w:ascii="Palatino Linotype" w:hAnsi="Palatino Linotype" w:cs="Arial"/>
          <w:sz w:val="24"/>
          <w:szCs w:val="24"/>
        </w:rPr>
        <w:t>E</w:t>
      </w:r>
      <w:r w:rsidR="00284349" w:rsidRPr="00815B5D">
        <w:rPr>
          <w:rFonts w:ascii="Palatino Linotype" w:hAnsi="Palatino Linotype" w:cs="Arial"/>
          <w:sz w:val="24"/>
          <w:szCs w:val="24"/>
        </w:rPr>
        <w:t>s de señalar que</w:t>
      </w:r>
      <w:r w:rsidR="002376B4" w:rsidRPr="00815B5D">
        <w:rPr>
          <w:rFonts w:ascii="Palatino Linotype" w:hAnsi="Palatino Linotype" w:cs="Arial"/>
          <w:sz w:val="24"/>
          <w:szCs w:val="24"/>
        </w:rPr>
        <w:t xml:space="preserve"> </w:t>
      </w:r>
      <w:r w:rsidR="0086479B">
        <w:rPr>
          <w:rFonts w:ascii="Palatino Linotype" w:hAnsi="Palatino Linotype"/>
          <w:b/>
          <w:sz w:val="24"/>
          <w:szCs w:val="24"/>
          <w:lang w:val="es-ES_tradnl"/>
        </w:rPr>
        <w:t>**** **** ****</w:t>
      </w:r>
      <w:r w:rsidR="00284349" w:rsidRPr="00815B5D">
        <w:rPr>
          <w:rFonts w:ascii="Palatino Linotype" w:hAnsi="Palatino Linotype" w:cs="Arial"/>
          <w:sz w:val="24"/>
          <w:szCs w:val="24"/>
        </w:rPr>
        <w:t xml:space="preserve"> </w:t>
      </w:r>
      <w:r w:rsidR="002376B4" w:rsidRPr="00815B5D">
        <w:rPr>
          <w:rFonts w:ascii="Palatino Linotype" w:hAnsi="Palatino Linotype" w:cs="Arial"/>
          <w:sz w:val="24"/>
          <w:szCs w:val="24"/>
        </w:rPr>
        <w:t xml:space="preserve"> requirió de</w:t>
      </w:r>
      <w:r w:rsidR="0081758C">
        <w:rPr>
          <w:rFonts w:ascii="Palatino Linotype" w:hAnsi="Palatino Linotype" w:cs="Arial"/>
          <w:sz w:val="24"/>
          <w:szCs w:val="24"/>
        </w:rPr>
        <w:t>l</w:t>
      </w:r>
      <w:r w:rsidR="002376B4" w:rsidRPr="00815B5D">
        <w:rPr>
          <w:rFonts w:ascii="Palatino Linotype" w:hAnsi="Palatino Linotype" w:cs="Arial"/>
          <w:sz w:val="24"/>
          <w:szCs w:val="24"/>
        </w:rPr>
        <w:t xml:space="preserve"> </w:t>
      </w:r>
      <w:r w:rsidR="0081758C" w:rsidRPr="0081758C">
        <w:rPr>
          <w:rFonts w:ascii="Palatino Linotype" w:hAnsi="Palatino Linotype" w:cs="Arial"/>
          <w:b/>
          <w:sz w:val="24"/>
          <w:szCs w:val="24"/>
        </w:rPr>
        <w:t>Sistema Municipal para el Desarrollo Integral de la Familia de Nezahualcóyotl</w:t>
      </w:r>
      <w:r w:rsidR="0081758C" w:rsidRPr="00815B5D">
        <w:rPr>
          <w:rFonts w:ascii="Palatino Linotype" w:hAnsi="Palatino Linotype" w:cs="Arial"/>
          <w:i/>
          <w:sz w:val="24"/>
          <w:szCs w:val="24"/>
        </w:rPr>
        <w:t xml:space="preserve"> </w:t>
      </w:r>
      <w:r w:rsidR="002376B4" w:rsidRPr="00815B5D">
        <w:rPr>
          <w:rFonts w:ascii="Palatino Linotype" w:hAnsi="Palatino Linotype" w:cs="Arial"/>
          <w:i/>
          <w:sz w:val="24"/>
          <w:szCs w:val="24"/>
        </w:rPr>
        <w:t>“</w:t>
      </w:r>
      <w:r w:rsidR="00815B5D" w:rsidRPr="00815B5D">
        <w:rPr>
          <w:rFonts w:ascii="Palatino Linotype" w:hAnsi="Palatino Linotype" w:cs="Arial"/>
          <w:i/>
          <w:sz w:val="24"/>
          <w:szCs w:val="24"/>
        </w:rPr>
        <w:t>“</w:t>
      </w:r>
      <w:r w:rsidR="00B757E9" w:rsidRPr="00B757E9">
        <w:rPr>
          <w:rFonts w:ascii="Palatino Linotype" w:hAnsi="Palatino Linotype" w:cs="Arial"/>
          <w:i/>
          <w:sz w:val="24"/>
          <w:szCs w:val="24"/>
        </w:rPr>
        <w:t xml:space="preserve">NUMERO DE PLAZAS QUE EXISTE EN EL DIF, NOMBRE DE LA PLAZA Y NOMBRE DEL SERVIDOR PUBLICO QUE LA OCUPA, AREA EN LA QUE SE ENCUENTRA ADSCRITO, ACTIVIDADES QUE LLEVAN A CABO EN ESPECIFICO, SUELDO MENSUAL NETO Y BRUTO, </w:t>
      </w:r>
      <w:r w:rsidR="00B757E9" w:rsidRPr="00B757E9">
        <w:rPr>
          <w:rFonts w:ascii="Palatino Linotype" w:hAnsi="Palatino Linotype" w:cs="Arial"/>
          <w:i/>
          <w:sz w:val="24"/>
          <w:szCs w:val="24"/>
        </w:rPr>
        <w:lastRenderedPageBreak/>
        <w:t xml:space="preserve">NOMBRAMIENTO DE CADA TITULAR, Y FECHA EN QUE TOMO EL CARGO, SI SE LLEVA A CABO UN PROTOCOLO O SIMILAR PARA LA TOMA DE CARGO Y EN QUE FECHA SE REALIZO </w:t>
      </w:r>
      <w:r w:rsidR="00B757E9" w:rsidRPr="00B757E9">
        <w:rPr>
          <w:rFonts w:ascii="Palatino Linotype" w:hAnsi="Palatino Linotype" w:cs="Arial"/>
          <w:b/>
          <w:i/>
          <w:sz w:val="24"/>
          <w:szCs w:val="24"/>
          <w:u w:val="single"/>
        </w:rPr>
        <w:t>QUIEN DETERMINA EL PUESTO Y SUELDO DEL EMPLEADO Y MEDIANTE QUE ARGUMENTO</w:t>
      </w:r>
      <w:r w:rsidR="008A491D">
        <w:rPr>
          <w:rFonts w:ascii="Palatino Linotype" w:hAnsi="Palatino Linotype" w:cs="Arial"/>
          <w:i/>
          <w:sz w:val="24"/>
          <w:szCs w:val="24"/>
        </w:rPr>
        <w:t>”</w:t>
      </w:r>
      <w:r w:rsidR="002376B4" w:rsidRPr="00815B5D">
        <w:rPr>
          <w:rFonts w:ascii="Palatino Linotype" w:hAnsi="Palatino Linotype" w:cs="Arial"/>
          <w:sz w:val="24"/>
          <w:szCs w:val="24"/>
        </w:rPr>
        <w:t xml:space="preserve">; acto seguido la Unidad de Transparencia </w:t>
      </w:r>
      <w:r w:rsidR="00815B5D" w:rsidRPr="00815B5D">
        <w:rPr>
          <w:rFonts w:ascii="Palatino Linotype" w:hAnsi="Palatino Linotype" w:cs="Arial"/>
          <w:sz w:val="24"/>
          <w:szCs w:val="24"/>
        </w:rPr>
        <w:t>respondió</w:t>
      </w:r>
      <w:r w:rsidR="00AE4A2B">
        <w:rPr>
          <w:rFonts w:ascii="Palatino Linotype" w:hAnsi="Palatino Linotype" w:cs="Arial"/>
          <w:sz w:val="24"/>
          <w:szCs w:val="24"/>
        </w:rPr>
        <w:t xml:space="preserve"> que</w:t>
      </w:r>
      <w:r w:rsidR="002376B4" w:rsidRPr="00815B5D">
        <w:rPr>
          <w:rFonts w:ascii="Palatino Linotype" w:hAnsi="Palatino Linotype" w:cs="Arial"/>
          <w:sz w:val="24"/>
          <w:szCs w:val="24"/>
        </w:rPr>
        <w:t xml:space="preserve">: </w:t>
      </w:r>
      <w:r w:rsidR="00815B5D" w:rsidRPr="00815B5D">
        <w:rPr>
          <w:rFonts w:ascii="Palatino Linotype" w:hAnsi="Palatino Linotype" w:cs="Arial"/>
          <w:i/>
          <w:sz w:val="24"/>
          <w:szCs w:val="24"/>
        </w:rPr>
        <w:t>“</w:t>
      </w:r>
      <w:r w:rsidR="00B757E9" w:rsidRPr="00B757E9">
        <w:rPr>
          <w:rFonts w:ascii="Palatino Linotype" w:hAnsi="Palatino Linotype" w:cs="Arial"/>
          <w:i/>
          <w:sz w:val="24"/>
          <w:szCs w:val="24"/>
        </w:rPr>
        <w:t xml:space="preserve">es valorado conforme al perfil académico y </w:t>
      </w:r>
      <w:r w:rsidR="00B757E9" w:rsidRPr="00891EA5">
        <w:rPr>
          <w:rFonts w:ascii="Palatino Linotype" w:hAnsi="Palatino Linotype" w:cs="Arial"/>
          <w:i/>
          <w:sz w:val="24"/>
          <w:szCs w:val="24"/>
        </w:rPr>
        <w:t>experiencia que presentan</w:t>
      </w:r>
      <w:r w:rsidR="002376B4" w:rsidRPr="00891EA5">
        <w:rPr>
          <w:rFonts w:ascii="Palatino Linotype" w:hAnsi="Palatino Linotype" w:cs="Arial"/>
          <w:i/>
          <w:sz w:val="24"/>
          <w:szCs w:val="24"/>
        </w:rPr>
        <w:t>”</w:t>
      </w:r>
      <w:r w:rsidR="008A491D" w:rsidRPr="00891EA5">
        <w:rPr>
          <w:rFonts w:ascii="Palatino Linotype" w:hAnsi="Palatino Linotype" w:cs="Arial"/>
          <w:sz w:val="24"/>
          <w:szCs w:val="24"/>
        </w:rPr>
        <w:t>.</w:t>
      </w:r>
    </w:p>
    <w:p w:rsidR="008A491D" w:rsidRPr="008A491D" w:rsidRDefault="008A491D" w:rsidP="008A491D">
      <w:pPr>
        <w:pStyle w:val="Prrafodelista"/>
        <w:rPr>
          <w:rFonts w:ascii="Palatino Linotype" w:hAnsi="Palatino Linotype" w:cs="Arial"/>
          <w:sz w:val="24"/>
          <w:szCs w:val="24"/>
        </w:rPr>
      </w:pPr>
    </w:p>
    <w:p w:rsidR="00E661C7" w:rsidRDefault="008A491D" w:rsidP="00005556">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En este sentido es importante h</w:t>
      </w:r>
      <w:r w:rsidR="00260A10">
        <w:rPr>
          <w:rFonts w:ascii="Palatino Linotype" w:hAnsi="Palatino Linotype" w:cs="Arial"/>
          <w:sz w:val="24"/>
          <w:szCs w:val="24"/>
        </w:rPr>
        <w:t>acer referencia a lo dispuesto</w:t>
      </w:r>
      <w:r>
        <w:rPr>
          <w:rFonts w:ascii="Palatino Linotype" w:hAnsi="Palatino Linotype" w:cs="Arial"/>
          <w:sz w:val="24"/>
          <w:szCs w:val="24"/>
        </w:rPr>
        <w:t xml:space="preserve"> en el artículo </w:t>
      </w:r>
      <w:r w:rsidR="00260A10">
        <w:rPr>
          <w:rFonts w:ascii="Palatino Linotype" w:hAnsi="Palatino Linotype" w:cs="Arial"/>
          <w:sz w:val="24"/>
          <w:szCs w:val="24"/>
        </w:rPr>
        <w:t xml:space="preserve">161 de la Ley de Transparencia y Acceso a la Información Pública del Estado de México y Municipios que a en su texto literal dice: </w:t>
      </w:r>
    </w:p>
    <w:p w:rsidR="00260A10" w:rsidRPr="00260A10" w:rsidRDefault="00260A10" w:rsidP="00260A10">
      <w:pPr>
        <w:pStyle w:val="Prrafodelista"/>
        <w:rPr>
          <w:rFonts w:ascii="Palatino Linotype" w:hAnsi="Palatino Linotype" w:cs="Arial"/>
          <w:sz w:val="24"/>
          <w:szCs w:val="24"/>
        </w:rPr>
      </w:pPr>
    </w:p>
    <w:p w:rsidR="00260A10" w:rsidRPr="00260A10" w:rsidRDefault="00260A10" w:rsidP="00260A10">
      <w:pPr>
        <w:pStyle w:val="Prrafodelista"/>
        <w:spacing w:after="0" w:line="360" w:lineRule="auto"/>
        <w:ind w:left="851" w:right="616"/>
        <w:jc w:val="both"/>
        <w:rPr>
          <w:rFonts w:ascii="Palatino Linotype" w:hAnsi="Palatino Linotype" w:cs="Arial"/>
          <w:i/>
        </w:rPr>
      </w:pPr>
      <w:r w:rsidRPr="00260A10">
        <w:rPr>
          <w:rFonts w:ascii="Palatino Linotype" w:hAnsi="Palatino Linotype" w:cs="Arial"/>
          <w:b/>
          <w:i/>
        </w:rPr>
        <w:t xml:space="preserve">“Artículo 161. </w:t>
      </w:r>
      <w:r w:rsidRPr="00260A10">
        <w:rPr>
          <w:rFonts w:ascii="Palatino Linotype" w:hAnsi="Palatino Linotype" w:cs="Arial"/>
          <w:i/>
        </w:rPr>
        <w:t xml:space="preserve">Cuando la información requerida por el solicitante ya esté disponible al público en medios impresos, tales como libros, compendios, trípticos, registros públicos, en formatos electrónicos disponibles en internet o en cualquier otro medio, se hará saber por el medio requerido por el solicitante </w:t>
      </w:r>
      <w:r w:rsidRPr="00260A10">
        <w:rPr>
          <w:rFonts w:ascii="Palatino Linotype" w:hAnsi="Palatino Linotype" w:cs="Arial"/>
          <w:b/>
          <w:i/>
        </w:rPr>
        <w:t>la fuente, el lugar y la forma en que puede consultar, reproducir o adquirir dicha información</w:t>
      </w:r>
      <w:r w:rsidRPr="00260A10">
        <w:rPr>
          <w:rFonts w:ascii="Palatino Linotype" w:hAnsi="Palatino Linotype" w:cs="Arial"/>
          <w:i/>
        </w:rPr>
        <w:t xml:space="preserve"> en un plazo no mayor a cinco días hábiles. La fuente deberá ser precisa y concreta y no debe implicar que el solicitante realice una búsqueda en toda la información que se encuentre disponible.” </w:t>
      </w:r>
    </w:p>
    <w:p w:rsidR="00E661C7" w:rsidRPr="00E661C7" w:rsidRDefault="00E661C7" w:rsidP="00E661C7">
      <w:pPr>
        <w:pStyle w:val="Prrafodelista"/>
        <w:rPr>
          <w:rFonts w:ascii="Palatino Linotype" w:hAnsi="Palatino Linotype" w:cs="Arial"/>
          <w:sz w:val="24"/>
          <w:szCs w:val="24"/>
        </w:rPr>
      </w:pPr>
    </w:p>
    <w:p w:rsidR="00E661C7" w:rsidRPr="00E661C7" w:rsidRDefault="00E661C7" w:rsidP="00E661C7">
      <w:pPr>
        <w:pStyle w:val="Prrafodelista"/>
        <w:rPr>
          <w:rFonts w:ascii="Palatino Linotype" w:hAnsi="Palatino Linotype" w:cs="Arial"/>
          <w:sz w:val="24"/>
          <w:szCs w:val="24"/>
        </w:rPr>
      </w:pPr>
    </w:p>
    <w:p w:rsidR="00DE456D" w:rsidRPr="00260A10" w:rsidRDefault="00260A10" w:rsidP="00260A10">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Del precepto</w:t>
      </w:r>
      <w:r w:rsidR="00E661C7" w:rsidRPr="00260A10">
        <w:rPr>
          <w:rFonts w:ascii="Palatino Linotype" w:hAnsi="Palatino Linotype" w:cs="Arial"/>
          <w:sz w:val="24"/>
          <w:szCs w:val="24"/>
        </w:rPr>
        <w:t xml:space="preserve"> jurídico</w:t>
      </w:r>
      <w:r>
        <w:rPr>
          <w:rFonts w:ascii="Palatino Linotype" w:hAnsi="Palatino Linotype" w:cs="Arial"/>
          <w:sz w:val="24"/>
          <w:szCs w:val="24"/>
        </w:rPr>
        <w:t xml:space="preserve"> citado</w:t>
      </w:r>
      <w:r w:rsidR="00E661C7" w:rsidRPr="00260A10">
        <w:rPr>
          <w:rFonts w:ascii="Palatino Linotype" w:hAnsi="Palatino Linotype" w:cs="Arial"/>
          <w:sz w:val="24"/>
          <w:szCs w:val="24"/>
        </w:rPr>
        <w:t xml:space="preserve">, se colige, que si bien </w:t>
      </w:r>
      <w:r w:rsidRPr="00260A10">
        <w:rPr>
          <w:rFonts w:ascii="Palatino Linotype" w:hAnsi="Palatino Linotype" w:cs="Arial"/>
          <w:sz w:val="24"/>
          <w:szCs w:val="24"/>
        </w:rPr>
        <w:t xml:space="preserve">cabe la posibilidad de </w:t>
      </w:r>
      <w:r w:rsidR="00AE4A2B">
        <w:rPr>
          <w:rFonts w:ascii="Palatino Linotype" w:hAnsi="Palatino Linotype" w:cs="Arial"/>
          <w:sz w:val="24"/>
          <w:szCs w:val="24"/>
        </w:rPr>
        <w:t xml:space="preserve">entregar la información conforme  a la Ley </w:t>
      </w:r>
      <w:r w:rsidR="00AE4A2B" w:rsidRPr="00472AF0">
        <w:rPr>
          <w:rFonts w:ascii="Palatino Linotype" w:hAnsi="Palatino Linotype" w:cs="Arial"/>
          <w:sz w:val="24"/>
          <w:szCs w:val="24"/>
        </w:rPr>
        <w:t xml:space="preserve">que crea los </w:t>
      </w:r>
      <w:r w:rsidR="00AE4A2B" w:rsidRPr="00472AF0">
        <w:rPr>
          <w:rFonts w:ascii="Palatino Linotype" w:hAnsi="Palatino Linotype"/>
          <w:sz w:val="24"/>
          <w:szCs w:val="24"/>
        </w:rPr>
        <w:t xml:space="preserve">Organismos Públicos Descentralizados de Asistencia Social, de carácter Municipal, denominados “Sistemas Municipales </w:t>
      </w:r>
      <w:r w:rsidR="00AE4A2B" w:rsidRPr="00472AF0">
        <w:rPr>
          <w:rFonts w:ascii="Palatino Linotype" w:hAnsi="Palatino Linotype"/>
          <w:sz w:val="24"/>
          <w:szCs w:val="24"/>
        </w:rPr>
        <w:lastRenderedPageBreak/>
        <w:t>para el Desarrollo Integral de la Familia</w:t>
      </w:r>
      <w:r w:rsidR="00AE4A2B">
        <w:rPr>
          <w:rFonts w:ascii="Palatino Linotype" w:hAnsi="Palatino Linotype" w:cs="Arial"/>
          <w:sz w:val="24"/>
          <w:szCs w:val="24"/>
        </w:rPr>
        <w:t xml:space="preserve">, </w:t>
      </w:r>
      <w:r w:rsidRPr="00260A10">
        <w:rPr>
          <w:rFonts w:ascii="Palatino Linotype" w:hAnsi="Palatino Linotype" w:cs="Arial"/>
          <w:sz w:val="24"/>
          <w:szCs w:val="24"/>
        </w:rPr>
        <w:t xml:space="preserve">el </w:t>
      </w:r>
      <w:r w:rsidRPr="00260A10">
        <w:rPr>
          <w:rFonts w:ascii="Palatino Linotype" w:hAnsi="Palatino Linotype" w:cs="Arial"/>
          <w:b/>
          <w:sz w:val="24"/>
          <w:szCs w:val="24"/>
        </w:rPr>
        <w:t>SUJETO OBLIGADO</w:t>
      </w:r>
      <w:r w:rsidRPr="00260A10">
        <w:rPr>
          <w:rFonts w:ascii="Palatino Linotype" w:hAnsi="Palatino Linotype" w:cs="Arial"/>
          <w:sz w:val="24"/>
          <w:szCs w:val="24"/>
        </w:rPr>
        <w:t xml:space="preserve"> debe cumplir con lo estipulado en la disposición legal citada. </w:t>
      </w:r>
    </w:p>
    <w:p w:rsidR="00DE456D" w:rsidRPr="00DE456D" w:rsidRDefault="00DE456D" w:rsidP="00DE456D">
      <w:pPr>
        <w:pStyle w:val="Prrafodelista"/>
        <w:rPr>
          <w:rFonts w:ascii="Palatino Linotype" w:hAnsi="Palatino Linotype" w:cs="Arial"/>
          <w:sz w:val="24"/>
          <w:szCs w:val="24"/>
        </w:rPr>
      </w:pPr>
    </w:p>
    <w:p w:rsidR="00DE456D" w:rsidRPr="001C3008" w:rsidRDefault="00DE456D" w:rsidP="00DE456D">
      <w:pPr>
        <w:pStyle w:val="Ttulo1"/>
      </w:pPr>
      <w:r>
        <w:rPr>
          <w:rFonts w:cs="Arial"/>
          <w:szCs w:val="24"/>
        </w:rPr>
        <w:t xml:space="preserve"> </w:t>
      </w:r>
      <w:bookmarkStart w:id="2" w:name="_Toc473892912"/>
      <w:r>
        <w:t>III</w:t>
      </w:r>
      <w:proofErr w:type="gramStart"/>
      <w:r>
        <w:t>.  De</w:t>
      </w:r>
      <w:proofErr w:type="gramEnd"/>
      <w:r>
        <w:t xml:space="preserve"> la Suplencia </w:t>
      </w:r>
      <w:r w:rsidR="00DC35D1">
        <w:t>a la Respuesta del Sujeto Obligado</w:t>
      </w:r>
      <w:r w:rsidRPr="001C3008">
        <w:t>.</w:t>
      </w:r>
      <w:bookmarkEnd w:id="2"/>
    </w:p>
    <w:p w:rsidR="00E661C7" w:rsidRDefault="00E661C7" w:rsidP="00DE456D">
      <w:pPr>
        <w:pStyle w:val="Prrafodelista"/>
        <w:spacing w:after="0" w:line="360" w:lineRule="auto"/>
        <w:ind w:left="0"/>
        <w:jc w:val="both"/>
        <w:rPr>
          <w:rFonts w:ascii="Palatino Linotype" w:hAnsi="Palatino Linotype" w:cs="Arial"/>
          <w:sz w:val="24"/>
          <w:szCs w:val="24"/>
        </w:rPr>
      </w:pPr>
    </w:p>
    <w:p w:rsidR="00064D2B" w:rsidRDefault="00DE456D" w:rsidP="00064D2B">
      <w:pPr>
        <w:pStyle w:val="Prrafodelista"/>
        <w:numPr>
          <w:ilvl w:val="0"/>
          <w:numId w:val="11"/>
        </w:numPr>
        <w:spacing w:after="0" w:line="360" w:lineRule="auto"/>
        <w:ind w:left="0"/>
        <w:jc w:val="both"/>
        <w:rPr>
          <w:rFonts w:ascii="Palatino Linotype" w:hAnsi="Palatino Linotype" w:cs="Arial"/>
          <w:sz w:val="24"/>
          <w:szCs w:val="24"/>
        </w:rPr>
      </w:pPr>
      <w:r w:rsidRPr="00636179">
        <w:rPr>
          <w:rFonts w:ascii="Palatino Linotype" w:hAnsi="Palatino Linotype" w:cs="Arial"/>
          <w:sz w:val="24"/>
          <w:szCs w:val="24"/>
        </w:rPr>
        <w:t>Como es</w:t>
      </w:r>
      <w:r w:rsidR="00064D2B" w:rsidRPr="00636179">
        <w:rPr>
          <w:rFonts w:ascii="Palatino Linotype" w:hAnsi="Palatino Linotype" w:cs="Arial"/>
          <w:sz w:val="24"/>
          <w:szCs w:val="24"/>
        </w:rPr>
        <w:t xml:space="preserve"> de observarse, la respuesta a la solicitud de información del </w:t>
      </w:r>
      <w:r w:rsidR="00064D2B" w:rsidRPr="00636179">
        <w:rPr>
          <w:rFonts w:ascii="Palatino Linotype" w:hAnsi="Palatino Linotype" w:cs="Arial"/>
          <w:b/>
          <w:sz w:val="24"/>
          <w:szCs w:val="24"/>
        </w:rPr>
        <w:t xml:space="preserve">SUJETO OBLIGADO </w:t>
      </w:r>
      <w:r w:rsidR="0080411B" w:rsidRPr="00636179">
        <w:rPr>
          <w:rFonts w:ascii="Palatino Linotype" w:hAnsi="Palatino Linotype" w:cs="Arial"/>
          <w:sz w:val="24"/>
          <w:szCs w:val="24"/>
        </w:rPr>
        <w:t>refirió que</w:t>
      </w:r>
      <w:r w:rsidR="00AE4A2B" w:rsidRPr="00636179">
        <w:rPr>
          <w:rFonts w:ascii="Palatino Linotype" w:hAnsi="Palatino Linotype" w:cs="Arial"/>
          <w:sz w:val="24"/>
          <w:szCs w:val="24"/>
        </w:rPr>
        <w:t xml:space="preserve"> </w:t>
      </w:r>
      <w:r w:rsidR="00AE4A2B" w:rsidRPr="00636179">
        <w:rPr>
          <w:rFonts w:ascii="Palatino Linotype" w:hAnsi="Palatino Linotype" w:cs="Arial"/>
          <w:i/>
          <w:sz w:val="24"/>
          <w:szCs w:val="24"/>
        </w:rPr>
        <w:t>es valorado conforme al perfil académico y experiencia que presentan</w:t>
      </w:r>
      <w:r w:rsidR="0080411B" w:rsidRPr="00636179">
        <w:rPr>
          <w:rFonts w:ascii="Palatino Linotype" w:hAnsi="Palatino Linotype" w:cs="Arial"/>
          <w:sz w:val="24"/>
          <w:szCs w:val="24"/>
        </w:rPr>
        <w:t xml:space="preserve">, sin embargo, para el </w:t>
      </w:r>
      <w:r w:rsidR="00AE4A2B" w:rsidRPr="00636179">
        <w:rPr>
          <w:rFonts w:ascii="Palatino Linotype" w:hAnsi="Palatino Linotype" w:cs="Arial"/>
          <w:b/>
          <w:sz w:val="24"/>
          <w:szCs w:val="24"/>
        </w:rPr>
        <w:t xml:space="preserve">RECURRENTE </w:t>
      </w:r>
      <w:r w:rsidR="00AE4A2B" w:rsidRPr="00636179">
        <w:rPr>
          <w:rFonts w:ascii="Palatino Linotype" w:hAnsi="Palatino Linotype" w:cs="Arial"/>
          <w:sz w:val="24"/>
          <w:szCs w:val="24"/>
        </w:rPr>
        <w:t>argumenta como razones o motivos de inconformidad que no remite la información completa</w:t>
      </w:r>
      <w:r w:rsidR="00636179" w:rsidRPr="00636179">
        <w:rPr>
          <w:rFonts w:ascii="Palatino Linotype" w:hAnsi="Palatino Linotype" w:cs="Arial"/>
          <w:sz w:val="24"/>
          <w:szCs w:val="24"/>
        </w:rPr>
        <w:t>, no refiere quien determina el puesto y sueldo del empleado y mediante que argumento</w:t>
      </w:r>
      <w:r w:rsidR="00636179">
        <w:rPr>
          <w:rFonts w:ascii="Palatino Linotype" w:hAnsi="Palatino Linotype" w:cs="Arial"/>
          <w:sz w:val="24"/>
          <w:szCs w:val="24"/>
        </w:rPr>
        <w:t>.</w:t>
      </w:r>
    </w:p>
    <w:p w:rsidR="00636179" w:rsidRPr="00636179" w:rsidRDefault="00636179" w:rsidP="00636179">
      <w:pPr>
        <w:pStyle w:val="Prrafodelista"/>
        <w:spacing w:after="0" w:line="360" w:lineRule="auto"/>
        <w:ind w:left="0"/>
        <w:jc w:val="both"/>
        <w:rPr>
          <w:rFonts w:ascii="Palatino Linotype" w:hAnsi="Palatino Linotype" w:cs="Arial"/>
          <w:sz w:val="24"/>
          <w:szCs w:val="24"/>
        </w:rPr>
      </w:pPr>
    </w:p>
    <w:p w:rsidR="00064D2B" w:rsidRPr="00636179" w:rsidRDefault="00064D2B" w:rsidP="00064D2B">
      <w:pPr>
        <w:pStyle w:val="Prrafodelista"/>
        <w:numPr>
          <w:ilvl w:val="0"/>
          <w:numId w:val="11"/>
        </w:numPr>
        <w:spacing w:after="0" w:line="360" w:lineRule="auto"/>
        <w:ind w:left="0"/>
        <w:jc w:val="both"/>
        <w:rPr>
          <w:rFonts w:ascii="Palatino Linotype" w:hAnsi="Palatino Linotype" w:cs="Arial"/>
          <w:sz w:val="24"/>
          <w:szCs w:val="24"/>
        </w:rPr>
      </w:pPr>
      <w:r w:rsidRPr="00636179">
        <w:rPr>
          <w:rFonts w:ascii="Palatino Linotype" w:hAnsi="Palatino Linotype" w:cs="Arial"/>
          <w:sz w:val="24"/>
          <w:szCs w:val="24"/>
        </w:rPr>
        <w:t>P</w:t>
      </w:r>
      <w:r w:rsidR="00D60041" w:rsidRPr="00636179">
        <w:rPr>
          <w:rFonts w:ascii="Palatino Linotype" w:hAnsi="Palatino Linotype" w:cs="Arial"/>
          <w:sz w:val="24"/>
          <w:szCs w:val="24"/>
        </w:rPr>
        <w:t xml:space="preserve">or lo que una vez interpuesto, </w:t>
      </w:r>
      <w:r w:rsidRPr="00636179">
        <w:rPr>
          <w:rFonts w:ascii="Palatino Linotype" w:hAnsi="Palatino Linotype" w:cs="Arial"/>
          <w:sz w:val="24"/>
          <w:szCs w:val="24"/>
        </w:rPr>
        <w:t xml:space="preserve">admitido el </w:t>
      </w:r>
      <w:r w:rsidR="00636179" w:rsidRPr="00636179">
        <w:rPr>
          <w:rFonts w:ascii="Palatino Linotype" w:hAnsi="Palatino Linotype" w:cs="Arial"/>
          <w:sz w:val="24"/>
          <w:szCs w:val="24"/>
        </w:rPr>
        <w:t>recurso de revisión</w:t>
      </w:r>
      <w:r w:rsidR="000D79A0" w:rsidRPr="00636179">
        <w:rPr>
          <w:rFonts w:ascii="Palatino Linotype" w:hAnsi="Palatino Linotype" w:cs="Arial"/>
          <w:sz w:val="24"/>
          <w:szCs w:val="24"/>
        </w:rPr>
        <w:t xml:space="preserve"> la ponencia, determino suplir tal deficiencia, </w:t>
      </w:r>
      <w:r w:rsidR="00D60041" w:rsidRPr="00636179">
        <w:rPr>
          <w:rFonts w:ascii="Palatino Linotype" w:hAnsi="Palatino Linotype" w:cs="Arial"/>
          <w:sz w:val="24"/>
          <w:szCs w:val="24"/>
        </w:rPr>
        <w:t>realizando la búsqueda y análisis, consideró que</w:t>
      </w:r>
      <w:r w:rsidR="00636179" w:rsidRPr="00636179">
        <w:rPr>
          <w:rFonts w:ascii="Palatino Linotype" w:hAnsi="Palatino Linotype" w:cs="Arial"/>
          <w:sz w:val="24"/>
          <w:szCs w:val="24"/>
        </w:rPr>
        <w:t xml:space="preserve"> </w:t>
      </w:r>
      <w:r w:rsidR="00636179" w:rsidRPr="00636179">
        <w:rPr>
          <w:rFonts w:ascii="Palatino Linotype" w:hAnsi="Palatino Linotype"/>
          <w:sz w:val="24"/>
          <w:szCs w:val="24"/>
          <w:u w:val="single"/>
        </w:rPr>
        <w:t>dicho punto se tiene por colmado al quedar sin materia</w:t>
      </w:r>
      <w:r w:rsidR="00636179" w:rsidRPr="00636179">
        <w:rPr>
          <w:rFonts w:ascii="Palatino Linotype" w:hAnsi="Palatino Linotype" w:cs="Arial"/>
          <w:sz w:val="24"/>
          <w:szCs w:val="24"/>
        </w:rPr>
        <w:t>.</w:t>
      </w:r>
    </w:p>
    <w:p w:rsidR="00636179" w:rsidRPr="00636179" w:rsidRDefault="00636179" w:rsidP="00636179">
      <w:pPr>
        <w:pStyle w:val="Prrafodelista"/>
        <w:spacing w:after="0" w:line="360" w:lineRule="auto"/>
        <w:ind w:left="0"/>
        <w:jc w:val="both"/>
        <w:rPr>
          <w:rFonts w:ascii="Palatino Linotype" w:hAnsi="Palatino Linotype" w:cs="Arial"/>
          <w:sz w:val="24"/>
          <w:szCs w:val="24"/>
        </w:rPr>
      </w:pPr>
    </w:p>
    <w:p w:rsidR="000D79A0" w:rsidRDefault="000D79A0" w:rsidP="00D17A77">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 xml:space="preserve">Ahora bien, si bien es cierto que la ponencia, realiza la suplencia en la deficiencia del procedimiento de acceso a la información, haciendo del conocimiento a través de la resolución </w:t>
      </w:r>
      <w:r w:rsidR="00B31F6E">
        <w:rPr>
          <w:rFonts w:ascii="Palatino Linotype" w:hAnsi="Palatino Linotype" w:cs="Arial"/>
          <w:sz w:val="24"/>
          <w:szCs w:val="24"/>
        </w:rPr>
        <w:t>el precepto jurídico</w:t>
      </w:r>
      <w:r w:rsidR="00D60041">
        <w:rPr>
          <w:rFonts w:ascii="Palatino Linotype" w:hAnsi="Palatino Linotype" w:cs="Arial"/>
          <w:sz w:val="24"/>
          <w:szCs w:val="24"/>
        </w:rPr>
        <w:t xml:space="preserve"> que contiene </w:t>
      </w:r>
      <w:r w:rsidR="00B31F6E">
        <w:rPr>
          <w:rFonts w:ascii="Palatino Linotype" w:hAnsi="Palatino Linotype" w:cs="Arial"/>
          <w:sz w:val="24"/>
          <w:szCs w:val="24"/>
        </w:rPr>
        <w:t>el planteamiento formulado</w:t>
      </w:r>
      <w:r>
        <w:rPr>
          <w:rFonts w:ascii="Palatino Linotype" w:hAnsi="Palatino Linotype" w:cs="Arial"/>
          <w:sz w:val="24"/>
          <w:szCs w:val="24"/>
        </w:rPr>
        <w:t xml:space="preserve">, también lo es que </w:t>
      </w:r>
      <w:r w:rsidR="00141135">
        <w:rPr>
          <w:rFonts w:ascii="Palatino Linotype" w:hAnsi="Palatino Linotype" w:cs="Arial"/>
          <w:sz w:val="24"/>
          <w:szCs w:val="24"/>
        </w:rPr>
        <w:t xml:space="preserve">se debe hacer saber al </w:t>
      </w:r>
      <w:r w:rsidR="00141135">
        <w:rPr>
          <w:rFonts w:ascii="Palatino Linotype" w:hAnsi="Palatino Linotype" w:cs="Arial"/>
          <w:b/>
          <w:sz w:val="24"/>
          <w:szCs w:val="24"/>
        </w:rPr>
        <w:t xml:space="preserve">SUJETO OBLIGADO, </w:t>
      </w:r>
      <w:r w:rsidR="00141135">
        <w:rPr>
          <w:rFonts w:ascii="Palatino Linotype" w:hAnsi="Palatino Linotype" w:cs="Arial"/>
          <w:sz w:val="24"/>
          <w:szCs w:val="24"/>
        </w:rPr>
        <w:t xml:space="preserve">debe tener especial cuidado y observar cada uno de los pasos a seguir en el procedimiento para atender la solicitud de información, ya que de lo contrario, en forma reiterada sucederá lo ocurrido en el presente asunto y esto implica no se de cabal cumplimiento a los principios, bases </w:t>
      </w:r>
      <w:r w:rsidR="00141135">
        <w:rPr>
          <w:rFonts w:ascii="Palatino Linotype" w:hAnsi="Palatino Linotype" w:cs="Arial"/>
          <w:sz w:val="24"/>
          <w:szCs w:val="24"/>
        </w:rPr>
        <w:lastRenderedPageBreak/>
        <w:t xml:space="preserve">y procedimientos, establecidos en la Ley de la materia, encaminados a tutelar y garantizar el Derecho de Acceso a la Información Pública. </w:t>
      </w:r>
    </w:p>
    <w:p w:rsidR="000D79A0" w:rsidRPr="000D79A0" w:rsidRDefault="000D79A0" w:rsidP="000D79A0">
      <w:pPr>
        <w:pStyle w:val="Prrafodelista"/>
        <w:rPr>
          <w:rFonts w:ascii="Palatino Linotype" w:hAnsi="Palatino Linotype" w:cs="Arial"/>
          <w:sz w:val="24"/>
          <w:szCs w:val="24"/>
        </w:rPr>
      </w:pPr>
    </w:p>
    <w:p w:rsidR="00625340" w:rsidRPr="00064D2B" w:rsidRDefault="00F15522" w:rsidP="00D17A77">
      <w:pPr>
        <w:pStyle w:val="Prrafodelista"/>
        <w:numPr>
          <w:ilvl w:val="0"/>
          <w:numId w:val="11"/>
        </w:numPr>
        <w:spacing w:after="0" w:line="360" w:lineRule="auto"/>
        <w:ind w:left="0"/>
        <w:jc w:val="both"/>
        <w:rPr>
          <w:rFonts w:ascii="Palatino Linotype" w:hAnsi="Palatino Linotype" w:cs="Arial"/>
          <w:sz w:val="24"/>
          <w:szCs w:val="24"/>
        </w:rPr>
      </w:pPr>
      <w:r w:rsidRPr="00064D2B">
        <w:rPr>
          <w:rFonts w:ascii="Palatino Linotype" w:hAnsi="Palatino Linotype" w:cs="Arial"/>
          <w:sz w:val="24"/>
          <w:szCs w:val="24"/>
        </w:rPr>
        <w:t>En atención a las consideraciones antes señaladas</w:t>
      </w:r>
      <w:r w:rsidR="000E43AB" w:rsidRPr="00064D2B">
        <w:rPr>
          <w:rFonts w:ascii="Palatino Linotype" w:hAnsi="Palatino Linotype" w:cs="Arial"/>
          <w:sz w:val="24"/>
          <w:szCs w:val="24"/>
        </w:rPr>
        <w:t xml:space="preserve">, si bien es cierto, este </w:t>
      </w:r>
      <w:r w:rsidR="00D60041">
        <w:rPr>
          <w:rFonts w:ascii="Palatino Linotype" w:hAnsi="Palatino Linotype" w:cs="Arial"/>
          <w:sz w:val="24"/>
          <w:szCs w:val="24"/>
        </w:rPr>
        <w:t>Instituto</w:t>
      </w:r>
      <w:r w:rsidR="00F3485F" w:rsidRPr="00064D2B">
        <w:rPr>
          <w:rFonts w:ascii="Palatino Linotype" w:hAnsi="Palatino Linotype" w:cs="Arial"/>
          <w:sz w:val="24"/>
          <w:szCs w:val="24"/>
        </w:rPr>
        <w:t xml:space="preserve"> </w:t>
      </w:r>
      <w:r w:rsidR="00F84DA1" w:rsidRPr="00064D2B">
        <w:rPr>
          <w:rFonts w:ascii="Palatino Linotype" w:hAnsi="Palatino Linotype" w:cs="Arial"/>
          <w:sz w:val="24"/>
          <w:szCs w:val="24"/>
        </w:rPr>
        <w:t xml:space="preserve">en aras de garantizar el derecho de acceso a la información atendiendo los principios de simplicidad y rapidez del procedimiento </w:t>
      </w:r>
      <w:r w:rsidR="00141135">
        <w:rPr>
          <w:rFonts w:ascii="Palatino Linotype" w:hAnsi="Palatino Linotype" w:cs="Arial"/>
          <w:sz w:val="24"/>
          <w:szCs w:val="24"/>
        </w:rPr>
        <w:t xml:space="preserve">mediante la resolución pone a disposición de </w:t>
      </w:r>
      <w:r w:rsidR="0086479B">
        <w:rPr>
          <w:rFonts w:ascii="Palatino Linotype" w:hAnsi="Palatino Linotype"/>
          <w:b/>
          <w:sz w:val="24"/>
          <w:szCs w:val="24"/>
          <w:lang w:val="es-ES_tradnl"/>
        </w:rPr>
        <w:t>**** **** ****</w:t>
      </w:r>
      <w:bookmarkStart w:id="3" w:name="_GoBack"/>
      <w:bookmarkEnd w:id="3"/>
      <w:r w:rsidR="00141135">
        <w:rPr>
          <w:rFonts w:ascii="Palatino Linotype" w:hAnsi="Palatino Linotype"/>
          <w:b/>
          <w:sz w:val="24"/>
          <w:szCs w:val="24"/>
          <w:lang w:val="es-ES_tradnl"/>
        </w:rPr>
        <w:t xml:space="preserve"> </w:t>
      </w:r>
      <w:r w:rsidR="00B31F6E">
        <w:rPr>
          <w:rFonts w:ascii="Palatino Linotype" w:hAnsi="Palatino Linotype"/>
          <w:sz w:val="24"/>
          <w:szCs w:val="24"/>
          <w:lang w:val="es-ES_tradnl"/>
        </w:rPr>
        <w:t>la norma jurídica que colma la pretensión</w:t>
      </w:r>
      <w:r w:rsidR="0056327C">
        <w:rPr>
          <w:rFonts w:ascii="Palatino Linotype" w:hAnsi="Palatino Linotype"/>
          <w:sz w:val="24"/>
          <w:szCs w:val="24"/>
          <w:lang w:val="es-ES_tradnl"/>
        </w:rPr>
        <w:t xml:space="preserve">, </w:t>
      </w:r>
      <w:r w:rsidR="0056327C">
        <w:rPr>
          <w:rFonts w:ascii="Palatino Linotype" w:hAnsi="Palatino Linotype" w:cs="Arial"/>
          <w:sz w:val="24"/>
          <w:szCs w:val="24"/>
        </w:rPr>
        <w:t xml:space="preserve"> también </w:t>
      </w:r>
      <w:r w:rsidR="00636179">
        <w:rPr>
          <w:rFonts w:ascii="Palatino Linotype" w:hAnsi="Palatino Linotype" w:cs="Arial"/>
          <w:sz w:val="24"/>
          <w:szCs w:val="24"/>
        </w:rPr>
        <w:t>debe hacer saber al</w:t>
      </w:r>
      <w:r w:rsidR="00D60041">
        <w:rPr>
          <w:rFonts w:ascii="Palatino Linotype" w:hAnsi="Palatino Linotype" w:cs="Arial"/>
          <w:sz w:val="24"/>
          <w:szCs w:val="24"/>
        </w:rPr>
        <w:t xml:space="preserve"> </w:t>
      </w:r>
      <w:r w:rsidR="00636179" w:rsidRPr="00916026">
        <w:rPr>
          <w:rFonts w:ascii="Palatino Linotype" w:hAnsi="Palatino Linotype" w:cs="Arial"/>
          <w:b/>
        </w:rPr>
        <w:t>Sistema Municipal para el Desarrollo Integral de la Familia de Nezahualcóyotl</w:t>
      </w:r>
      <w:r w:rsidR="00F84DA1" w:rsidRPr="00064D2B">
        <w:rPr>
          <w:rFonts w:ascii="Palatino Linotype" w:hAnsi="Palatino Linotype" w:cs="Arial"/>
          <w:b/>
          <w:sz w:val="24"/>
          <w:szCs w:val="24"/>
        </w:rPr>
        <w:t xml:space="preserve"> </w:t>
      </w:r>
      <w:r w:rsidR="00141135">
        <w:rPr>
          <w:rFonts w:ascii="Palatino Linotype" w:hAnsi="Palatino Linotype" w:cs="Arial"/>
          <w:sz w:val="24"/>
          <w:szCs w:val="24"/>
        </w:rPr>
        <w:t xml:space="preserve">que </w:t>
      </w:r>
      <w:r w:rsidR="00F84DA1" w:rsidRPr="00064D2B">
        <w:rPr>
          <w:rFonts w:ascii="Palatino Linotype" w:hAnsi="Palatino Linotype" w:cs="Arial"/>
          <w:sz w:val="24"/>
          <w:szCs w:val="24"/>
        </w:rPr>
        <w:t xml:space="preserve">por las facultades y obligaciones que la ley de la materia dispone, </w:t>
      </w:r>
      <w:r w:rsidR="00141135">
        <w:rPr>
          <w:rFonts w:ascii="Palatino Linotype" w:hAnsi="Palatino Linotype" w:cs="Arial"/>
          <w:sz w:val="24"/>
          <w:szCs w:val="24"/>
        </w:rPr>
        <w:t xml:space="preserve">debe tener especial cuidado al momento de responder a una solicitud observando cada </w:t>
      </w:r>
      <w:r w:rsidR="00B31F6E">
        <w:rPr>
          <w:rFonts w:ascii="Palatino Linotype" w:hAnsi="Palatino Linotype" w:cs="Arial"/>
          <w:sz w:val="24"/>
          <w:szCs w:val="24"/>
        </w:rPr>
        <w:t xml:space="preserve">planteamiento formulado por el </w:t>
      </w:r>
      <w:r w:rsidR="00141135">
        <w:rPr>
          <w:rFonts w:ascii="Palatino Linotype" w:hAnsi="Palatino Linotype" w:cs="Arial"/>
          <w:sz w:val="24"/>
          <w:szCs w:val="24"/>
        </w:rPr>
        <w:t xml:space="preserve"> particular de esta forma dar conclusión al procedimiento de acceso a la información pública la cual </w:t>
      </w:r>
      <w:r w:rsidR="0056327C">
        <w:rPr>
          <w:rFonts w:ascii="Palatino Linotype" w:hAnsi="Palatino Linotype" w:cs="Arial"/>
          <w:sz w:val="24"/>
          <w:szCs w:val="24"/>
        </w:rPr>
        <w:t xml:space="preserve">como la Ley de la materia lo dispone,  se tendrá por cumplida cuando el solicitante tenga a su disposición la información requerida. </w:t>
      </w:r>
    </w:p>
    <w:p w:rsidR="00F15522" w:rsidRPr="00F15522" w:rsidRDefault="00F15522" w:rsidP="00F15522">
      <w:pPr>
        <w:pStyle w:val="Prrafodelista"/>
        <w:rPr>
          <w:rFonts w:ascii="Palatino Linotype" w:hAnsi="Palatino Linotype" w:cs="Arial"/>
          <w:sz w:val="24"/>
          <w:szCs w:val="24"/>
        </w:rPr>
      </w:pPr>
    </w:p>
    <w:p w:rsidR="00F15522" w:rsidRDefault="00F15522" w:rsidP="00F15522">
      <w:pPr>
        <w:pStyle w:val="Prrafodelista"/>
        <w:spacing w:after="0" w:line="360" w:lineRule="auto"/>
        <w:ind w:left="0"/>
        <w:jc w:val="both"/>
        <w:rPr>
          <w:rFonts w:ascii="Palatino Linotype" w:hAnsi="Palatino Linotype" w:cs="Arial"/>
          <w:sz w:val="24"/>
          <w:szCs w:val="24"/>
        </w:rPr>
      </w:pPr>
    </w:p>
    <w:p w:rsidR="00D02606" w:rsidRDefault="00D02606" w:rsidP="00F15522">
      <w:pPr>
        <w:pStyle w:val="Prrafodelista"/>
        <w:spacing w:after="0" w:line="360" w:lineRule="auto"/>
        <w:ind w:left="0"/>
        <w:jc w:val="both"/>
        <w:rPr>
          <w:rFonts w:ascii="Palatino Linotype" w:hAnsi="Palatino Linotype" w:cs="Arial"/>
          <w:sz w:val="24"/>
          <w:szCs w:val="24"/>
        </w:rPr>
      </w:pPr>
    </w:p>
    <w:p w:rsidR="002B4CDD" w:rsidRDefault="002B4CDD" w:rsidP="00F15522">
      <w:pPr>
        <w:pStyle w:val="Prrafodelista"/>
        <w:spacing w:after="0" w:line="360" w:lineRule="auto"/>
        <w:ind w:left="0"/>
        <w:jc w:val="both"/>
        <w:rPr>
          <w:rFonts w:ascii="Palatino Linotype" w:hAnsi="Palatino Linotype" w:cs="Arial"/>
          <w:sz w:val="24"/>
          <w:szCs w:val="24"/>
        </w:rPr>
      </w:pPr>
    </w:p>
    <w:p w:rsidR="00F15522" w:rsidRPr="00F15522" w:rsidRDefault="00F15522" w:rsidP="00F15522">
      <w:pPr>
        <w:pStyle w:val="Prrafodelista"/>
        <w:spacing w:after="0" w:line="360" w:lineRule="auto"/>
        <w:ind w:left="0"/>
        <w:jc w:val="both"/>
        <w:rPr>
          <w:rFonts w:ascii="Palatino Linotype" w:hAnsi="Palatino Linotype" w:cs="Arial"/>
          <w:sz w:val="24"/>
          <w:szCs w:val="24"/>
        </w:rPr>
      </w:pPr>
    </w:p>
    <w:p w:rsidR="00625340" w:rsidRPr="001C3008" w:rsidRDefault="00625340" w:rsidP="00625340">
      <w:pPr>
        <w:spacing w:line="360" w:lineRule="auto"/>
        <w:jc w:val="center"/>
        <w:rPr>
          <w:rFonts w:ascii="Palatino Linotype" w:eastAsia="Calibri" w:hAnsi="Palatino Linotype" w:cs="Arial"/>
          <w:b/>
          <w:sz w:val="24"/>
          <w:szCs w:val="24"/>
        </w:rPr>
      </w:pPr>
      <w:r w:rsidRPr="001C3008">
        <w:rPr>
          <w:rFonts w:ascii="Palatino Linotype" w:eastAsia="Calibri" w:hAnsi="Palatino Linotype" w:cs="Arial"/>
          <w:b/>
          <w:sz w:val="24"/>
          <w:szCs w:val="24"/>
        </w:rPr>
        <w:t>JOSÉ GUADALUPE LUNA HERNÁNDEZ</w:t>
      </w:r>
    </w:p>
    <w:p w:rsidR="00625340" w:rsidRDefault="009749F9" w:rsidP="00625340">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C</w:t>
      </w:r>
      <w:r w:rsidR="00625340" w:rsidRPr="001C3008">
        <w:rPr>
          <w:rFonts w:ascii="Palatino Linotype" w:eastAsia="Calibri" w:hAnsi="Palatino Linotype" w:cs="Arial"/>
          <w:b/>
          <w:sz w:val="24"/>
          <w:szCs w:val="24"/>
        </w:rPr>
        <w:t>OMISIONADO</w:t>
      </w:r>
    </w:p>
    <w:p w:rsidR="00E940EB" w:rsidRPr="00BD29B2" w:rsidRDefault="002B4CDD" w:rsidP="00B31F6E">
      <w:pPr>
        <w:spacing w:line="360" w:lineRule="auto"/>
      </w:pPr>
      <w:r>
        <w:t>JGLH/</w:t>
      </w:r>
      <w:r w:rsidR="00B31F6E">
        <w:t>SAVP/SEV</w:t>
      </w:r>
    </w:p>
    <w:sectPr w:rsidR="00E940EB" w:rsidRPr="00BD29B2" w:rsidSect="00267F73">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D48" w:rsidRDefault="004A2D48" w:rsidP="00DC559A">
      <w:pPr>
        <w:spacing w:after="0" w:line="240" w:lineRule="auto"/>
      </w:pPr>
      <w:r>
        <w:separator/>
      </w:r>
    </w:p>
  </w:endnote>
  <w:endnote w:type="continuationSeparator" w:id="0">
    <w:p w:rsidR="004A2D48" w:rsidRDefault="004A2D48"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6479B">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6479B">
              <w:rPr>
                <w:b/>
                <w:bCs/>
                <w:noProof/>
              </w:rPr>
              <w:t>7</w:t>
            </w:r>
            <w:r>
              <w:rPr>
                <w:b/>
                <w:bCs/>
                <w:sz w:val="24"/>
                <w:szCs w:val="24"/>
              </w:rPr>
              <w:fldChar w:fldCharType="end"/>
            </w:r>
          </w:p>
        </w:sdtContent>
      </w:sdt>
    </w:sdtContent>
  </w:sdt>
  <w:p w:rsidR="00951E8B" w:rsidRDefault="004A2D48"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D48" w:rsidRDefault="004A2D48" w:rsidP="00DC559A">
      <w:pPr>
        <w:spacing w:after="0" w:line="240" w:lineRule="auto"/>
      </w:pPr>
      <w:r>
        <w:separator/>
      </w:r>
    </w:p>
  </w:footnote>
  <w:footnote w:type="continuationSeparator" w:id="0">
    <w:p w:rsidR="004A2D48" w:rsidRDefault="004A2D48" w:rsidP="00DC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A2D4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A2D48">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4A2D4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A2D4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B373820"/>
    <w:multiLevelType w:val="hybridMultilevel"/>
    <w:tmpl w:val="A8A8AA88"/>
    <w:lvl w:ilvl="0" w:tplc="B240C2BC">
      <w:start w:val="22"/>
      <w:numFmt w:val="decimal"/>
      <w:lvlText w:val="%1."/>
      <w:lvlJc w:val="left"/>
      <w:pPr>
        <w:ind w:left="295" w:hanging="360"/>
      </w:pPr>
      <w:rPr>
        <w:rFonts w:hint="default"/>
      </w:r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num w:numId="1">
    <w:abstractNumId w:val="12"/>
  </w:num>
  <w:num w:numId="2">
    <w:abstractNumId w:val="1"/>
  </w:num>
  <w:num w:numId="3">
    <w:abstractNumId w:val="13"/>
  </w:num>
  <w:num w:numId="4">
    <w:abstractNumId w:val="6"/>
  </w:num>
  <w:num w:numId="5">
    <w:abstractNumId w:val="17"/>
  </w:num>
  <w:num w:numId="6">
    <w:abstractNumId w:val="7"/>
  </w:num>
  <w:num w:numId="7">
    <w:abstractNumId w:val="16"/>
  </w:num>
  <w:num w:numId="8">
    <w:abstractNumId w:val="14"/>
  </w:num>
  <w:num w:numId="9">
    <w:abstractNumId w:val="4"/>
  </w:num>
  <w:num w:numId="10">
    <w:abstractNumId w:val="2"/>
  </w:num>
  <w:num w:numId="11">
    <w:abstractNumId w:val="5"/>
  </w:num>
  <w:num w:numId="12">
    <w:abstractNumId w:val="9"/>
  </w:num>
  <w:num w:numId="13">
    <w:abstractNumId w:val="10"/>
  </w:num>
  <w:num w:numId="14">
    <w:abstractNumId w:val="15"/>
  </w:num>
  <w:num w:numId="15">
    <w:abstractNumId w:val="0"/>
  </w:num>
  <w:num w:numId="16">
    <w:abstractNumId w:val="11"/>
  </w:num>
  <w:num w:numId="17">
    <w:abstractNumId w:val="3"/>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556"/>
    <w:rsid w:val="00013F62"/>
    <w:rsid w:val="000227F4"/>
    <w:rsid w:val="00026199"/>
    <w:rsid w:val="0002684D"/>
    <w:rsid w:val="00037C7C"/>
    <w:rsid w:val="00064D2B"/>
    <w:rsid w:val="000D5811"/>
    <w:rsid w:val="000D79A0"/>
    <w:rsid w:val="000E43AB"/>
    <w:rsid w:val="000F4071"/>
    <w:rsid w:val="00123E1D"/>
    <w:rsid w:val="00134DA0"/>
    <w:rsid w:val="00141135"/>
    <w:rsid w:val="00145961"/>
    <w:rsid w:val="001620F1"/>
    <w:rsid w:val="00175E9F"/>
    <w:rsid w:val="00183A1B"/>
    <w:rsid w:val="00187E2D"/>
    <w:rsid w:val="001B78B7"/>
    <w:rsid w:val="001D09E6"/>
    <w:rsid w:val="001D465C"/>
    <w:rsid w:val="00203EB6"/>
    <w:rsid w:val="0020553B"/>
    <w:rsid w:val="00220BB9"/>
    <w:rsid w:val="00225758"/>
    <w:rsid w:val="002376B4"/>
    <w:rsid w:val="00260A10"/>
    <w:rsid w:val="00267F73"/>
    <w:rsid w:val="00274EF3"/>
    <w:rsid w:val="00283F2C"/>
    <w:rsid w:val="00284349"/>
    <w:rsid w:val="002948E5"/>
    <w:rsid w:val="002B4023"/>
    <w:rsid w:val="002B4CDD"/>
    <w:rsid w:val="002D63B3"/>
    <w:rsid w:val="00300947"/>
    <w:rsid w:val="00323DF8"/>
    <w:rsid w:val="00336BC3"/>
    <w:rsid w:val="0034151E"/>
    <w:rsid w:val="003431E5"/>
    <w:rsid w:val="0036287F"/>
    <w:rsid w:val="00384C92"/>
    <w:rsid w:val="00393382"/>
    <w:rsid w:val="0039566E"/>
    <w:rsid w:val="003B6EC6"/>
    <w:rsid w:val="003C7564"/>
    <w:rsid w:val="00432104"/>
    <w:rsid w:val="00435284"/>
    <w:rsid w:val="0044135D"/>
    <w:rsid w:val="004665BF"/>
    <w:rsid w:val="00472AF0"/>
    <w:rsid w:val="004825A0"/>
    <w:rsid w:val="0048383C"/>
    <w:rsid w:val="004A2D48"/>
    <w:rsid w:val="004A69D6"/>
    <w:rsid w:val="004B4E07"/>
    <w:rsid w:val="004C3125"/>
    <w:rsid w:val="004C73FB"/>
    <w:rsid w:val="004D1010"/>
    <w:rsid w:val="004F3292"/>
    <w:rsid w:val="00517976"/>
    <w:rsid w:val="00541FA8"/>
    <w:rsid w:val="005429BB"/>
    <w:rsid w:val="00546237"/>
    <w:rsid w:val="005471F8"/>
    <w:rsid w:val="0056327C"/>
    <w:rsid w:val="00570DFF"/>
    <w:rsid w:val="00571B97"/>
    <w:rsid w:val="00585BED"/>
    <w:rsid w:val="0059666F"/>
    <w:rsid w:val="005A4257"/>
    <w:rsid w:val="005B711D"/>
    <w:rsid w:val="005E6A45"/>
    <w:rsid w:val="00611AB9"/>
    <w:rsid w:val="00625340"/>
    <w:rsid w:val="00626530"/>
    <w:rsid w:val="00636179"/>
    <w:rsid w:val="00650D44"/>
    <w:rsid w:val="006773C0"/>
    <w:rsid w:val="006D22C2"/>
    <w:rsid w:val="006E4346"/>
    <w:rsid w:val="006E7A8B"/>
    <w:rsid w:val="006F18A4"/>
    <w:rsid w:val="00703F02"/>
    <w:rsid w:val="00712288"/>
    <w:rsid w:val="00764FF6"/>
    <w:rsid w:val="00771D7C"/>
    <w:rsid w:val="00781495"/>
    <w:rsid w:val="0078520D"/>
    <w:rsid w:val="0078690A"/>
    <w:rsid w:val="007A13C3"/>
    <w:rsid w:val="007A6841"/>
    <w:rsid w:val="007B4C9B"/>
    <w:rsid w:val="007D5A9C"/>
    <w:rsid w:val="0080411B"/>
    <w:rsid w:val="00815B5D"/>
    <w:rsid w:val="0081758C"/>
    <w:rsid w:val="00841881"/>
    <w:rsid w:val="00850C8F"/>
    <w:rsid w:val="0086479B"/>
    <w:rsid w:val="00870BA6"/>
    <w:rsid w:val="00891EA5"/>
    <w:rsid w:val="008A491D"/>
    <w:rsid w:val="008A7846"/>
    <w:rsid w:val="008B4955"/>
    <w:rsid w:val="008F435F"/>
    <w:rsid w:val="00900C7B"/>
    <w:rsid w:val="0092289B"/>
    <w:rsid w:val="00927436"/>
    <w:rsid w:val="00963FCC"/>
    <w:rsid w:val="00964B55"/>
    <w:rsid w:val="009749F9"/>
    <w:rsid w:val="00992F9E"/>
    <w:rsid w:val="009B6AAE"/>
    <w:rsid w:val="009C6D1F"/>
    <w:rsid w:val="009E08AF"/>
    <w:rsid w:val="009F7309"/>
    <w:rsid w:val="00A11153"/>
    <w:rsid w:val="00A143D1"/>
    <w:rsid w:val="00A37917"/>
    <w:rsid w:val="00A66803"/>
    <w:rsid w:val="00A74748"/>
    <w:rsid w:val="00A801BF"/>
    <w:rsid w:val="00A828B4"/>
    <w:rsid w:val="00A912FC"/>
    <w:rsid w:val="00A947EF"/>
    <w:rsid w:val="00AA45BE"/>
    <w:rsid w:val="00AB5584"/>
    <w:rsid w:val="00AC07BB"/>
    <w:rsid w:val="00AE30E5"/>
    <w:rsid w:val="00AE455C"/>
    <w:rsid w:val="00AE4A2B"/>
    <w:rsid w:val="00AE7918"/>
    <w:rsid w:val="00B02F56"/>
    <w:rsid w:val="00B14EBC"/>
    <w:rsid w:val="00B17543"/>
    <w:rsid w:val="00B31F6E"/>
    <w:rsid w:val="00B43601"/>
    <w:rsid w:val="00B47F96"/>
    <w:rsid w:val="00B757E9"/>
    <w:rsid w:val="00B87289"/>
    <w:rsid w:val="00BC3314"/>
    <w:rsid w:val="00BD29B2"/>
    <w:rsid w:val="00BD586B"/>
    <w:rsid w:val="00BE26FB"/>
    <w:rsid w:val="00BE6E85"/>
    <w:rsid w:val="00BF0ED2"/>
    <w:rsid w:val="00C02AF0"/>
    <w:rsid w:val="00C230CB"/>
    <w:rsid w:val="00C60B48"/>
    <w:rsid w:val="00CA1D90"/>
    <w:rsid w:val="00CD3FD7"/>
    <w:rsid w:val="00CD49FA"/>
    <w:rsid w:val="00CD77B9"/>
    <w:rsid w:val="00CE64A4"/>
    <w:rsid w:val="00CF05D3"/>
    <w:rsid w:val="00D02606"/>
    <w:rsid w:val="00D4328A"/>
    <w:rsid w:val="00D4396D"/>
    <w:rsid w:val="00D60041"/>
    <w:rsid w:val="00D62508"/>
    <w:rsid w:val="00D91003"/>
    <w:rsid w:val="00DC35D1"/>
    <w:rsid w:val="00DC559A"/>
    <w:rsid w:val="00DE456D"/>
    <w:rsid w:val="00E015EC"/>
    <w:rsid w:val="00E402BB"/>
    <w:rsid w:val="00E40A86"/>
    <w:rsid w:val="00E52153"/>
    <w:rsid w:val="00E61BE7"/>
    <w:rsid w:val="00E661C7"/>
    <w:rsid w:val="00E85FDE"/>
    <w:rsid w:val="00E940EB"/>
    <w:rsid w:val="00E94D66"/>
    <w:rsid w:val="00E96644"/>
    <w:rsid w:val="00E974FA"/>
    <w:rsid w:val="00ED4F35"/>
    <w:rsid w:val="00EF5CBC"/>
    <w:rsid w:val="00F02D41"/>
    <w:rsid w:val="00F11351"/>
    <w:rsid w:val="00F12DC5"/>
    <w:rsid w:val="00F15522"/>
    <w:rsid w:val="00F237C4"/>
    <w:rsid w:val="00F313D4"/>
    <w:rsid w:val="00F3485F"/>
    <w:rsid w:val="00F358A9"/>
    <w:rsid w:val="00F36ACA"/>
    <w:rsid w:val="00F4017D"/>
    <w:rsid w:val="00F42DD4"/>
    <w:rsid w:val="00F54D5C"/>
    <w:rsid w:val="00F62245"/>
    <w:rsid w:val="00F72C33"/>
    <w:rsid w:val="00F77A03"/>
    <w:rsid w:val="00F84DA1"/>
    <w:rsid w:val="00F96926"/>
    <w:rsid w:val="00FA00F2"/>
    <w:rsid w:val="00FA79F7"/>
    <w:rsid w:val="00FC3ED9"/>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C559A"/>
    <w:pPr>
      <w:ind w:left="720"/>
      <w:contextualSpacing/>
    </w:pPr>
  </w:style>
  <w:style w:type="paragraph" w:styleId="Textonotapie">
    <w:name w:val="footnote text"/>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link w:val="Prrafodelista"/>
    <w:uiPriority w:val="34"/>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36A46-3A85-4C9F-9954-0E357DCC9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1460</Words>
  <Characters>8036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5</cp:revision>
  <cp:lastPrinted>2018-09-12T19:01:00Z</cp:lastPrinted>
  <dcterms:created xsi:type="dcterms:W3CDTF">2018-09-06T18:11:00Z</dcterms:created>
  <dcterms:modified xsi:type="dcterms:W3CDTF">2018-11-07T21:10:00Z</dcterms:modified>
</cp:coreProperties>
</file>